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AF02"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3954F77D" wp14:editId="586B21FB">
                <wp:simplePos x="0" y="0"/>
                <wp:positionH relativeFrom="column">
                  <wp:posOffset>-148590</wp:posOffset>
                </wp:positionH>
                <wp:positionV relativeFrom="paragraph">
                  <wp:posOffset>-220979</wp:posOffset>
                </wp:positionV>
                <wp:extent cx="6932022" cy="9825990"/>
                <wp:effectExtent l="19050" t="19050" r="21590" b="22860"/>
                <wp:wrapNone/>
                <wp:docPr id="3" name="Rectangle 3"/>
                <wp:cNvGraphicFramePr/>
                <a:graphic xmlns:a="http://schemas.openxmlformats.org/drawingml/2006/main">
                  <a:graphicData uri="http://schemas.microsoft.com/office/word/2010/wordprocessingShape">
                    <wps:wsp>
                      <wps:cNvSpPr/>
                      <wps:spPr>
                        <a:xfrm>
                          <a:off x="0" y="0"/>
                          <a:ext cx="6932022" cy="982599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63764" id="Rectangle 3" o:spid="_x0000_s1026" style="position:absolute;margin-left:-11.7pt;margin-top:-17.4pt;width:545.85pt;height:773.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" filled="f" strokecolor="#0070c0" strokeweight="2.25pt"/>
            </w:pict>
          </mc:Fallback>
        </mc:AlternateContent>
      </w:r>
    </w:p>
    <w:p w14:paraId="50C2C69A"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68088301" wp14:editId="2996AA9C">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5B49EAD8" w14:textId="77777777" w:rsidR="006345AB" w:rsidRPr="00B95B25" w:rsidRDefault="006345AB">
      <w:pPr>
        <w:rPr>
          <w:rFonts w:ascii="Arial" w:hAnsi="Arial" w:cs="Arial"/>
        </w:rPr>
      </w:pPr>
    </w:p>
    <w:p w14:paraId="3DC345B3" w14:textId="77777777" w:rsidR="00FD763F" w:rsidRPr="00B95B25" w:rsidRDefault="00FD763F">
      <w:pPr>
        <w:rPr>
          <w:rFonts w:ascii="Arial" w:hAnsi="Arial" w:cs="Arial"/>
        </w:rPr>
      </w:pPr>
    </w:p>
    <w:p w14:paraId="0755A6B8" w14:textId="77777777" w:rsidR="00FD763F" w:rsidRPr="00B95B25" w:rsidRDefault="00FD763F">
      <w:pPr>
        <w:rPr>
          <w:rFonts w:ascii="Arial" w:hAnsi="Arial" w:cs="Arial"/>
        </w:rPr>
      </w:pPr>
    </w:p>
    <w:p w14:paraId="7BE98747" w14:textId="77777777" w:rsidR="00FD763F" w:rsidRPr="00B95B25" w:rsidRDefault="00FD763F">
      <w:pPr>
        <w:rPr>
          <w:rFonts w:ascii="Arial" w:hAnsi="Arial" w:cs="Arial"/>
        </w:rPr>
      </w:pPr>
    </w:p>
    <w:p w14:paraId="48F7B5F7" w14:textId="77777777" w:rsidR="00E40AC8" w:rsidRPr="00B95B25" w:rsidRDefault="00E40AC8">
      <w:pPr>
        <w:rPr>
          <w:rFonts w:ascii="Arial" w:hAnsi="Arial" w:cs="Arial"/>
        </w:rPr>
      </w:pPr>
    </w:p>
    <w:p w14:paraId="620C9248" w14:textId="77777777" w:rsidR="00E40AC8" w:rsidRPr="00B95B25" w:rsidRDefault="00E40AC8">
      <w:pPr>
        <w:rPr>
          <w:rFonts w:ascii="Arial" w:hAnsi="Arial" w:cs="Arial"/>
        </w:rPr>
      </w:pPr>
    </w:p>
    <w:p w14:paraId="1754ADEC"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0FBBCA63" wp14:editId="324FF422">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473C9D6A" w14:textId="79E9F12E" w:rsidR="00A675A3" w:rsidRPr="00E40AC8" w:rsidRDefault="00A675A3"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w:t>
                            </w:r>
                            <w:r w:rsidR="000A6A8B" w:rsidRPr="00E40AC8">
                              <w:rPr>
                                <w:rFonts w:ascii="Arial" w:hAnsi="Arial" w:cs="Arial"/>
                                <w:color w:val="1A495D" w:themeColor="accent1" w:themeShade="80"/>
                                <w:sz w:val="44"/>
                                <w:szCs w:val="36"/>
                              </w:rPr>
                              <w:t xml:space="preserve">tandards and Quality Report </w:t>
                            </w:r>
                            <w:r w:rsidR="00113407" w:rsidRPr="00E40AC8">
                              <w:rPr>
                                <w:rFonts w:ascii="Arial" w:hAnsi="Arial" w:cs="Arial"/>
                                <w:color w:val="1A495D" w:themeColor="accent1" w:themeShade="80"/>
                                <w:sz w:val="44"/>
                                <w:szCs w:val="36"/>
                              </w:rPr>
                              <w:t>202</w:t>
                            </w:r>
                            <w:r w:rsidR="00AB2151">
                              <w:rPr>
                                <w:rFonts w:ascii="Arial" w:hAnsi="Arial" w:cs="Arial"/>
                                <w:color w:val="1A495D" w:themeColor="accent1" w:themeShade="80"/>
                                <w:sz w:val="44"/>
                                <w:szCs w:val="36"/>
                              </w:rPr>
                              <w:t>5</w:t>
                            </w:r>
                            <w:r w:rsidR="00666702" w:rsidRPr="00E40AC8">
                              <w:rPr>
                                <w:rFonts w:ascii="Arial" w:hAnsi="Arial" w:cs="Arial"/>
                                <w:color w:val="1A495D" w:themeColor="accent1" w:themeShade="80"/>
                                <w:sz w:val="44"/>
                                <w:szCs w:val="36"/>
                              </w:rPr>
                              <w:t xml:space="preserve"> - 202</w:t>
                            </w:r>
                            <w:r w:rsidR="00AB2151">
                              <w:rPr>
                                <w:rFonts w:ascii="Arial" w:hAnsi="Arial" w:cs="Arial"/>
                                <w:color w:val="1A495D" w:themeColor="accent1" w:themeShade="80"/>
                                <w:sz w:val="44"/>
                                <w:szCs w:val="3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BCA63"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" stroked="f">
                <v:textbox style="mso-fit-shape-to-text:t">
                  <w:txbxContent>
                    <w:p w14:paraId="473C9D6A" w14:textId="79E9F12E" w:rsidR="00A675A3" w:rsidRPr="00E40AC8" w:rsidRDefault="00A675A3"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w:t>
                      </w:r>
                      <w:r w:rsidR="000A6A8B" w:rsidRPr="00E40AC8">
                        <w:rPr>
                          <w:rFonts w:ascii="Arial" w:hAnsi="Arial" w:cs="Arial"/>
                          <w:color w:val="1A495D" w:themeColor="accent1" w:themeShade="80"/>
                          <w:sz w:val="44"/>
                          <w:szCs w:val="36"/>
                        </w:rPr>
                        <w:t xml:space="preserve">tandards and Quality Report </w:t>
                      </w:r>
                      <w:r w:rsidR="00113407" w:rsidRPr="00E40AC8">
                        <w:rPr>
                          <w:rFonts w:ascii="Arial" w:hAnsi="Arial" w:cs="Arial"/>
                          <w:color w:val="1A495D" w:themeColor="accent1" w:themeShade="80"/>
                          <w:sz w:val="44"/>
                          <w:szCs w:val="36"/>
                        </w:rPr>
                        <w:t>202</w:t>
                      </w:r>
                      <w:r w:rsidR="00AB2151">
                        <w:rPr>
                          <w:rFonts w:ascii="Arial" w:hAnsi="Arial" w:cs="Arial"/>
                          <w:color w:val="1A495D" w:themeColor="accent1" w:themeShade="80"/>
                          <w:sz w:val="44"/>
                          <w:szCs w:val="36"/>
                        </w:rPr>
                        <w:t>5</w:t>
                      </w:r>
                      <w:r w:rsidR="00666702" w:rsidRPr="00E40AC8">
                        <w:rPr>
                          <w:rFonts w:ascii="Arial" w:hAnsi="Arial" w:cs="Arial"/>
                          <w:color w:val="1A495D" w:themeColor="accent1" w:themeShade="80"/>
                          <w:sz w:val="44"/>
                          <w:szCs w:val="36"/>
                        </w:rPr>
                        <w:t xml:space="preserve"> - 202</w:t>
                      </w:r>
                      <w:r w:rsidR="00AB2151">
                        <w:rPr>
                          <w:rFonts w:ascii="Arial" w:hAnsi="Arial" w:cs="Arial"/>
                          <w:color w:val="1A495D" w:themeColor="accent1" w:themeShade="80"/>
                          <w:sz w:val="44"/>
                          <w:szCs w:val="36"/>
                        </w:rPr>
                        <w:t>6</w:t>
                      </w:r>
                    </w:p>
                  </w:txbxContent>
                </v:textbox>
                <w10:wrap type="square" anchorx="margin"/>
              </v:shape>
            </w:pict>
          </mc:Fallback>
        </mc:AlternateContent>
      </w:r>
    </w:p>
    <w:p w14:paraId="26A10171" w14:textId="77777777" w:rsidR="00E40AC8" w:rsidRPr="00B95B25" w:rsidRDefault="00E40AC8">
      <w:pPr>
        <w:rPr>
          <w:rFonts w:ascii="Arial" w:hAnsi="Arial" w:cs="Arial"/>
        </w:rPr>
      </w:pPr>
    </w:p>
    <w:p w14:paraId="09C10334" w14:textId="77777777" w:rsidR="00E40AC8" w:rsidRPr="00B95B25" w:rsidRDefault="00E40AC8">
      <w:pPr>
        <w:rPr>
          <w:rFonts w:ascii="Arial" w:hAnsi="Arial" w:cs="Arial"/>
        </w:rPr>
      </w:pPr>
    </w:p>
    <w:p w14:paraId="4CA48961" w14:textId="77777777" w:rsidR="00E40AC8" w:rsidRPr="00B95B25" w:rsidRDefault="00E40AC8">
      <w:pPr>
        <w:rPr>
          <w:rFonts w:ascii="Arial" w:hAnsi="Arial" w:cs="Arial"/>
        </w:rPr>
      </w:pPr>
    </w:p>
    <w:p w14:paraId="5F371D83" w14:textId="77777777" w:rsidR="00E40AC8" w:rsidRPr="00B95B25" w:rsidRDefault="00E40AC8">
      <w:pPr>
        <w:rPr>
          <w:rFonts w:ascii="Arial" w:hAnsi="Arial" w:cs="Arial"/>
        </w:rPr>
      </w:pPr>
    </w:p>
    <w:p w14:paraId="60740B2C" w14:textId="786D2AF3" w:rsidR="00E40AC8" w:rsidRDefault="001B24E6" w:rsidP="00E40AC8">
      <w:pPr>
        <w:jc w:val="center"/>
        <w:rPr>
          <w:rFonts w:ascii="Arial" w:hAnsi="Arial" w:cs="Arial"/>
          <w:b/>
          <w:sz w:val="36"/>
        </w:rPr>
      </w:pPr>
      <w:r>
        <w:rPr>
          <w:rFonts w:ascii="Arial" w:hAnsi="Arial" w:cs="Arial"/>
          <w:b/>
          <w:sz w:val="36"/>
        </w:rPr>
        <w:t>KILMARTIN PRIMARY SCHOOL</w:t>
      </w:r>
    </w:p>
    <w:p w14:paraId="4EFC6B9E" w14:textId="3A3372CF" w:rsidR="001B24E6" w:rsidRDefault="001B24E6" w:rsidP="00E40AC8">
      <w:pPr>
        <w:jc w:val="center"/>
        <w:rPr>
          <w:rFonts w:ascii="Arial" w:hAnsi="Arial" w:cs="Arial"/>
          <w:b/>
          <w:sz w:val="36"/>
        </w:rPr>
      </w:pPr>
      <w:r>
        <w:rPr>
          <w:rFonts w:ascii="Arial" w:hAnsi="Arial" w:cs="Arial"/>
          <w:b/>
          <w:sz w:val="36"/>
        </w:rPr>
        <w:t>AND ELC</w:t>
      </w:r>
    </w:p>
    <w:p w14:paraId="557AD3C0" w14:textId="77777777" w:rsidR="001B24E6" w:rsidRDefault="001B24E6" w:rsidP="00E40AC8">
      <w:pPr>
        <w:jc w:val="center"/>
        <w:rPr>
          <w:rFonts w:ascii="Arial" w:hAnsi="Arial" w:cs="Arial"/>
          <w:b/>
          <w:sz w:val="36"/>
        </w:rPr>
      </w:pPr>
    </w:p>
    <w:p w14:paraId="4FF3A7A8" w14:textId="389DB440" w:rsidR="00E40AC8" w:rsidRPr="001B24E6" w:rsidRDefault="001B24E6" w:rsidP="001B24E6">
      <w:pPr>
        <w:jc w:val="center"/>
        <w:rPr>
          <w:rFonts w:ascii="Arial" w:hAnsi="Arial" w:cs="Arial"/>
          <w:b/>
          <w:sz w:val="36"/>
        </w:rPr>
      </w:pPr>
      <w:r>
        <w:rPr>
          <w:rFonts w:ascii="Arial" w:hAnsi="Arial" w:cs="Arial"/>
          <w:b/>
          <w:noProof/>
          <w:sz w:val="36"/>
        </w:rPr>
        <w:drawing>
          <wp:inline distT="0" distB="0" distL="0" distR="0" wp14:anchorId="62761984" wp14:editId="3DCC5007">
            <wp:extent cx="2349500" cy="2902414"/>
            <wp:effectExtent l="0" t="0" r="0" b="0"/>
            <wp:docPr id="15997624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62421" name="Picture 15997624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2109" cy="2930343"/>
                    </a:xfrm>
                    <a:prstGeom prst="rect">
                      <a:avLst/>
                    </a:prstGeom>
                  </pic:spPr>
                </pic:pic>
              </a:graphicData>
            </a:graphic>
          </wp:inline>
        </w:drawing>
      </w:r>
    </w:p>
    <w:p w14:paraId="647355B2" w14:textId="77777777" w:rsidR="008A5D3E" w:rsidRDefault="008A5D3E" w:rsidP="00610F03">
      <w:pPr>
        <w:spacing w:after="0"/>
        <w:rPr>
          <w:rFonts w:ascii="Arial" w:hAnsi="Arial" w:cs="Arial"/>
        </w:rPr>
      </w:pPr>
    </w:p>
    <w:p w14:paraId="37AB6EB2" w14:textId="77777777" w:rsidR="008A5D3E" w:rsidRDefault="008A5D3E" w:rsidP="00610F03">
      <w:pPr>
        <w:spacing w:after="0"/>
        <w:rPr>
          <w:rFonts w:ascii="Arial" w:hAnsi="Arial" w:cs="Arial"/>
        </w:rPr>
      </w:pPr>
    </w:p>
    <w:p w14:paraId="4D97BC7F" w14:textId="77777777" w:rsidR="008A5D3E" w:rsidRDefault="008A5D3E" w:rsidP="00610F03">
      <w:pPr>
        <w:spacing w:after="0"/>
        <w:rPr>
          <w:rFonts w:ascii="Arial" w:hAnsi="Arial" w:cs="Arial"/>
        </w:rPr>
      </w:pPr>
    </w:p>
    <w:p w14:paraId="51273159"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2D3CF33C" wp14:editId="164C0251">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7D0195C5" wp14:editId="40DB972F">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679CFBAC"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39548A9C"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0C6FD53F"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5EDB34AB" w14:textId="77777777" w:rsidTr="00DD4AF3">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14:paraId="7B564967" w14:textId="77777777" w:rsidR="006345AB" w:rsidRPr="00B95B25" w:rsidRDefault="006345AB" w:rsidP="008A5D3E">
            <w:pPr>
              <w:rPr>
                <w:rFonts w:ascii="Arial" w:hAnsi="Arial" w:cs="Arial"/>
                <w:i/>
                <w:sz w:val="20"/>
                <w:szCs w:val="20"/>
              </w:rPr>
            </w:pPr>
          </w:p>
          <w:p w14:paraId="384AE03E" w14:textId="77777777" w:rsidR="006345AB" w:rsidRPr="00317FB4" w:rsidRDefault="006345AB" w:rsidP="008A5D3E">
            <w:pPr>
              <w:rPr>
                <w:rFonts w:ascii="Arial" w:hAnsi="Arial" w:cs="Arial"/>
                <w:szCs w:val="20"/>
              </w:rPr>
            </w:pPr>
            <w:r w:rsidRPr="00317FB4">
              <w:rPr>
                <w:rFonts w:ascii="Arial" w:hAnsi="Arial" w:cs="Arial"/>
                <w:szCs w:val="20"/>
              </w:rPr>
              <w:t xml:space="preserve">Including some or all of the following: </w:t>
            </w:r>
          </w:p>
          <w:p w14:paraId="2B896CB0" w14:textId="77777777" w:rsidR="006345AB" w:rsidRPr="00317FB4" w:rsidRDefault="006345AB" w:rsidP="008A5D3E">
            <w:pPr>
              <w:pStyle w:val="ListParagraph"/>
              <w:numPr>
                <w:ilvl w:val="0"/>
                <w:numId w:val="7"/>
              </w:numPr>
              <w:rPr>
                <w:rFonts w:ascii="Arial" w:hAnsi="Arial" w:cs="Arial"/>
                <w:szCs w:val="20"/>
              </w:rPr>
            </w:pPr>
            <w:r w:rsidRPr="00317FB4">
              <w:rPr>
                <w:rFonts w:ascii="Arial" w:hAnsi="Arial" w:cs="Arial"/>
                <w:szCs w:val="20"/>
              </w:rPr>
              <w:t>basic school details (roll, class composition etc.)</w:t>
            </w:r>
          </w:p>
          <w:p w14:paraId="521B5E53" w14:textId="77777777" w:rsidR="006345AB" w:rsidRPr="00317FB4" w:rsidRDefault="006345AB" w:rsidP="008A5D3E">
            <w:pPr>
              <w:pStyle w:val="ListParagraph"/>
              <w:numPr>
                <w:ilvl w:val="0"/>
                <w:numId w:val="7"/>
              </w:numPr>
              <w:rPr>
                <w:rFonts w:ascii="Arial" w:hAnsi="Arial" w:cs="Arial"/>
                <w:szCs w:val="20"/>
              </w:rPr>
            </w:pPr>
            <w:r w:rsidRPr="00317FB4">
              <w:rPr>
                <w:rFonts w:ascii="Arial" w:hAnsi="Arial" w:cs="Arial"/>
                <w:szCs w:val="20"/>
              </w:rPr>
              <w:t>school vision, value and aims;</w:t>
            </w:r>
          </w:p>
          <w:p w14:paraId="7EFE6D71" w14:textId="77777777" w:rsidR="006345AB" w:rsidRPr="00317FB4" w:rsidRDefault="006345AB" w:rsidP="008A5D3E">
            <w:pPr>
              <w:pStyle w:val="ListParagraph"/>
              <w:numPr>
                <w:ilvl w:val="0"/>
                <w:numId w:val="7"/>
              </w:numPr>
              <w:rPr>
                <w:rFonts w:ascii="Arial" w:hAnsi="Arial" w:cs="Arial"/>
                <w:szCs w:val="20"/>
              </w:rPr>
            </w:pPr>
            <w:r w:rsidRPr="00317FB4">
              <w:rPr>
                <w:rFonts w:ascii="Arial" w:hAnsi="Arial" w:cs="Arial"/>
                <w:szCs w:val="20"/>
              </w:rPr>
              <w:t>local contextual issues;</w:t>
            </w:r>
          </w:p>
          <w:p w14:paraId="01B97959" w14:textId="77777777" w:rsidR="006345AB" w:rsidRPr="00317FB4" w:rsidRDefault="006345AB" w:rsidP="008A5D3E">
            <w:pPr>
              <w:pStyle w:val="ListParagraph"/>
              <w:numPr>
                <w:ilvl w:val="0"/>
                <w:numId w:val="7"/>
              </w:numPr>
              <w:rPr>
                <w:rFonts w:ascii="Arial" w:hAnsi="Arial" w:cs="Arial"/>
                <w:sz w:val="24"/>
              </w:rPr>
            </w:pPr>
            <w:r w:rsidRPr="00317FB4">
              <w:rPr>
                <w:rFonts w:ascii="Arial" w:hAnsi="Arial" w:cs="Arial"/>
                <w:szCs w:val="20"/>
              </w:rPr>
              <w:t>factors affecting progress (e.g. staffing changes/issues).</w:t>
            </w:r>
          </w:p>
          <w:p w14:paraId="4370F105" w14:textId="77777777" w:rsidR="006345AB" w:rsidRPr="00B95B25" w:rsidRDefault="006345AB" w:rsidP="008A5D3E">
            <w:pPr>
              <w:rPr>
                <w:rFonts w:ascii="Arial" w:hAnsi="Arial" w:cs="Arial"/>
              </w:rPr>
            </w:pPr>
          </w:p>
        </w:tc>
      </w:tr>
      <w:tr w:rsidR="006345AB" w:rsidRPr="00B95B25" w14:paraId="4BA9C0A1" w14:textId="77777777" w:rsidTr="00DD4AF3">
        <w:trPr>
          <w:trHeight w:hRule="exact" w:val="11949"/>
        </w:trPr>
        <w:tc>
          <w:tcPr>
            <w:cnfStyle w:val="001000000000" w:firstRow="0" w:lastRow="0" w:firstColumn="1" w:lastColumn="0" w:oddVBand="0" w:evenVBand="0" w:oddHBand="0" w:evenHBand="0" w:firstRowFirstColumn="0" w:firstRowLastColumn="0" w:lastRowFirstColumn="0" w:lastRowLastColumn="0"/>
            <w:tcW w:w="11261" w:type="dxa"/>
          </w:tcPr>
          <w:p w14:paraId="6067F832" w14:textId="55D41117" w:rsidR="00F963E6" w:rsidRPr="002F1F15" w:rsidRDefault="00F06304" w:rsidP="00EA718F">
            <w:pPr>
              <w:spacing w:before="120"/>
              <w:jc w:val="both"/>
              <w:rPr>
                <w:rFonts w:ascii="Arial" w:eastAsia="Arial" w:hAnsi="Arial" w:cs="Arial"/>
                <w:b w:val="0"/>
                <w:bCs w:val="0"/>
              </w:rPr>
            </w:pPr>
            <w:r w:rsidRPr="4E4F3D0E">
              <w:rPr>
                <w:rFonts w:ascii="Arial" w:eastAsia="Arial" w:hAnsi="Arial" w:cs="Arial"/>
                <w:b w:val="0"/>
                <w:bCs w:val="0"/>
              </w:rPr>
              <w:t>Kilmartin PS &amp; ELC is a non-denominational primary school and Early Years unit in a rural location in the</w:t>
            </w:r>
            <w:r w:rsidRPr="4E4F3D0E">
              <w:rPr>
                <w:rFonts w:ascii="Comic Sans MS" w:hAnsi="Comic Sans MS"/>
                <w:b w:val="0"/>
                <w:bCs w:val="0"/>
              </w:rPr>
              <w:t xml:space="preserve"> </w:t>
            </w:r>
            <w:r w:rsidRPr="4E4F3D0E">
              <w:rPr>
                <w:rFonts w:ascii="Arial" w:eastAsia="Arial" w:hAnsi="Arial" w:cs="Arial"/>
                <w:b w:val="0"/>
                <w:bCs w:val="0"/>
              </w:rPr>
              <w:t xml:space="preserve">village of Kilmartin, Argyll. The school has a current role of </w:t>
            </w:r>
            <w:r w:rsidR="001636C6">
              <w:rPr>
                <w:rFonts w:ascii="Arial" w:eastAsia="Arial" w:hAnsi="Arial" w:cs="Arial"/>
                <w:b w:val="0"/>
                <w:bCs w:val="0"/>
              </w:rPr>
              <w:t>50</w:t>
            </w:r>
            <w:r w:rsidRPr="4E4F3D0E">
              <w:rPr>
                <w:rFonts w:ascii="Arial" w:eastAsia="Arial" w:hAnsi="Arial" w:cs="Arial"/>
                <w:b w:val="0"/>
                <w:bCs w:val="0"/>
              </w:rPr>
              <w:t xml:space="preserve"> pupils.  There are currently two multi-composite classes; P1-4 and P5-7. We currently have a teaching compliment of 2.5 teachers. Most children reside in decile six of the Scottish Index of Multiple Deprivation data zones. </w:t>
            </w:r>
            <w:r w:rsidRPr="08518FF5">
              <w:rPr>
                <w:rFonts w:ascii="Arial" w:eastAsia="Arial" w:hAnsi="Arial" w:cs="Arial"/>
                <w:b w:val="0"/>
                <w:bCs w:val="0"/>
              </w:rPr>
              <w:t>Kilmartin is a Community School and is of significance to many people and families in the village and beyond. The school and ELC were revisited by HMIE in February 2024</w:t>
            </w:r>
            <w:r w:rsidR="00BE69CF">
              <w:rPr>
                <w:rFonts w:ascii="Arial" w:eastAsia="Arial" w:hAnsi="Arial" w:cs="Arial"/>
                <w:b w:val="0"/>
                <w:bCs w:val="0"/>
              </w:rPr>
              <w:t xml:space="preserve"> and the ELC </w:t>
            </w:r>
            <w:proofErr w:type="gramStart"/>
            <w:r w:rsidR="00BE69CF">
              <w:rPr>
                <w:rFonts w:ascii="Arial" w:eastAsia="Arial" w:hAnsi="Arial" w:cs="Arial"/>
                <w:b w:val="0"/>
                <w:bCs w:val="0"/>
              </w:rPr>
              <w:t>was</w:t>
            </w:r>
            <w:proofErr w:type="gramEnd"/>
            <w:r w:rsidR="00BE69CF">
              <w:rPr>
                <w:rFonts w:ascii="Arial" w:eastAsia="Arial" w:hAnsi="Arial" w:cs="Arial"/>
                <w:b w:val="0"/>
                <w:bCs w:val="0"/>
              </w:rPr>
              <w:t xml:space="preserve"> visited </w:t>
            </w:r>
            <w:r w:rsidR="000A62F9">
              <w:rPr>
                <w:rFonts w:ascii="Arial" w:eastAsia="Arial" w:hAnsi="Arial" w:cs="Arial"/>
                <w:b w:val="0"/>
                <w:bCs w:val="0"/>
              </w:rPr>
              <w:t xml:space="preserve">again </w:t>
            </w:r>
            <w:r w:rsidR="00BE69CF">
              <w:rPr>
                <w:rFonts w:ascii="Arial" w:eastAsia="Arial" w:hAnsi="Arial" w:cs="Arial"/>
                <w:b w:val="0"/>
                <w:bCs w:val="0"/>
              </w:rPr>
              <w:t>by The Care Inspectorate in June 2025.</w:t>
            </w:r>
            <w:r w:rsidR="004B488D">
              <w:rPr>
                <w:rFonts w:ascii="Arial" w:eastAsia="Arial" w:hAnsi="Arial" w:cs="Arial"/>
                <w:b w:val="0"/>
                <w:bCs w:val="0"/>
              </w:rPr>
              <w:t xml:space="preserve"> Both reports were positive and provided next steps for improvement. </w:t>
            </w:r>
          </w:p>
          <w:p w14:paraId="5B4449FA" w14:textId="027CAC7A" w:rsidR="003C411F" w:rsidRDefault="00F963E6" w:rsidP="00EA718F">
            <w:pPr>
              <w:spacing w:before="120"/>
              <w:jc w:val="both"/>
              <w:rPr>
                <w:rFonts w:ascii="Arial" w:hAnsi="Arial" w:cs="Arial"/>
              </w:rPr>
            </w:pPr>
            <w:r>
              <w:rPr>
                <w:rFonts w:ascii="Arial" w:hAnsi="Arial" w:cs="Arial"/>
                <w:b w:val="0"/>
                <w:bCs w:val="0"/>
              </w:rPr>
              <w:t>Kilmartin ELC has grown rapidly in the last two years and there are currently 18 children enrolled. We have 11 P1s currently enrolled for next session</w:t>
            </w:r>
            <w:r w:rsidR="004735DE">
              <w:rPr>
                <w:rFonts w:ascii="Arial" w:hAnsi="Arial" w:cs="Arial"/>
                <w:b w:val="0"/>
                <w:bCs w:val="0"/>
              </w:rPr>
              <w:t>, all from our ELC</w:t>
            </w:r>
            <w:r>
              <w:rPr>
                <w:rFonts w:ascii="Arial" w:hAnsi="Arial" w:cs="Arial"/>
                <w:b w:val="0"/>
                <w:bCs w:val="0"/>
              </w:rPr>
              <w:t xml:space="preserve">. </w:t>
            </w:r>
            <w:r w:rsidR="00DE76B4">
              <w:rPr>
                <w:rFonts w:ascii="Arial" w:hAnsi="Arial" w:cs="Arial"/>
                <w:b w:val="0"/>
                <w:bCs w:val="0"/>
              </w:rPr>
              <w:t xml:space="preserve"> It has also meant that we have had to increase staffing in the ELC for next session to accommodate this growth effectively. Man</w:t>
            </w:r>
            <w:r w:rsidR="0028254A">
              <w:rPr>
                <w:rFonts w:ascii="Arial" w:hAnsi="Arial" w:cs="Arial"/>
                <w:b w:val="0"/>
                <w:bCs w:val="0"/>
              </w:rPr>
              <w:t xml:space="preserve">y </w:t>
            </w:r>
            <w:r w:rsidR="00DE76B4">
              <w:rPr>
                <w:rFonts w:ascii="Arial" w:hAnsi="Arial" w:cs="Arial"/>
                <w:b w:val="0"/>
                <w:bCs w:val="0"/>
              </w:rPr>
              <w:t xml:space="preserve">changes have had to </w:t>
            </w:r>
            <w:r w:rsidR="00E759B7">
              <w:rPr>
                <w:rFonts w:ascii="Arial" w:hAnsi="Arial" w:cs="Arial"/>
                <w:b w:val="0"/>
                <w:bCs w:val="0"/>
              </w:rPr>
              <w:t xml:space="preserve">be </w:t>
            </w:r>
            <w:r w:rsidR="00DE76B4">
              <w:rPr>
                <w:rFonts w:ascii="Arial" w:hAnsi="Arial" w:cs="Arial"/>
                <w:b w:val="0"/>
                <w:bCs w:val="0"/>
              </w:rPr>
              <w:t xml:space="preserve">made to our processes within the ELC, with the biggest positive impact coming from a whole school planning approach to IDL, and the introduction of a weekly provocation table linked to IDL. </w:t>
            </w:r>
            <w:r w:rsidR="005B4715">
              <w:rPr>
                <w:rFonts w:ascii="Arial" w:hAnsi="Arial" w:cs="Arial"/>
                <w:b w:val="0"/>
                <w:bCs w:val="0"/>
              </w:rPr>
              <w:t>Wi</w:t>
            </w:r>
            <w:r w:rsidR="008309BE">
              <w:rPr>
                <w:rFonts w:ascii="Arial" w:hAnsi="Arial" w:cs="Arial"/>
                <w:b w:val="0"/>
                <w:bCs w:val="0"/>
              </w:rPr>
              <w:t xml:space="preserve">th </w:t>
            </w:r>
            <w:r w:rsidR="00DF18CC">
              <w:rPr>
                <w:rFonts w:ascii="Arial" w:hAnsi="Arial" w:cs="Arial"/>
                <w:b w:val="0"/>
                <w:bCs w:val="0"/>
              </w:rPr>
              <w:t xml:space="preserve">regard to </w:t>
            </w:r>
            <w:r w:rsidR="008309BE">
              <w:rPr>
                <w:rFonts w:ascii="Arial" w:hAnsi="Arial" w:cs="Arial"/>
                <w:b w:val="0"/>
                <w:bCs w:val="0"/>
              </w:rPr>
              <w:t>our current cohort</w:t>
            </w:r>
            <w:r w:rsidR="00DF18CC">
              <w:rPr>
                <w:rFonts w:ascii="Arial" w:hAnsi="Arial" w:cs="Arial"/>
                <w:b w:val="0"/>
                <w:bCs w:val="0"/>
              </w:rPr>
              <w:t xml:space="preserve"> in the school</w:t>
            </w:r>
            <w:r w:rsidR="008309BE">
              <w:rPr>
                <w:rFonts w:ascii="Arial" w:hAnsi="Arial" w:cs="Arial"/>
                <w:b w:val="0"/>
                <w:bCs w:val="0"/>
              </w:rPr>
              <w:t xml:space="preserve">, our </w:t>
            </w:r>
            <w:r w:rsidR="0029614C">
              <w:rPr>
                <w:rFonts w:ascii="Arial" w:hAnsi="Arial" w:cs="Arial"/>
                <w:b w:val="0"/>
                <w:bCs w:val="0"/>
              </w:rPr>
              <w:t xml:space="preserve">current </w:t>
            </w:r>
            <w:r w:rsidR="008309BE">
              <w:rPr>
                <w:rFonts w:ascii="Arial" w:hAnsi="Arial" w:cs="Arial"/>
                <w:b w:val="0"/>
                <w:bCs w:val="0"/>
              </w:rPr>
              <w:t>P3s are exceeding</w:t>
            </w:r>
            <w:r w:rsidR="00BF40A2">
              <w:rPr>
                <w:rFonts w:ascii="Arial" w:hAnsi="Arial" w:cs="Arial"/>
                <w:b w:val="0"/>
                <w:bCs w:val="0"/>
              </w:rPr>
              <w:t xml:space="preserve"> and are more aligned with our P4 learners, therefore I have made the decision to alter the </w:t>
            </w:r>
            <w:r>
              <w:rPr>
                <w:rFonts w:ascii="Arial" w:hAnsi="Arial" w:cs="Arial"/>
                <w:b w:val="0"/>
                <w:bCs w:val="0"/>
              </w:rPr>
              <w:t xml:space="preserve">structure of our classes </w:t>
            </w:r>
            <w:r w:rsidR="00E8760E">
              <w:rPr>
                <w:rFonts w:ascii="Arial" w:hAnsi="Arial" w:cs="Arial"/>
                <w:b w:val="0"/>
                <w:bCs w:val="0"/>
              </w:rPr>
              <w:t>and</w:t>
            </w:r>
            <w:r>
              <w:rPr>
                <w:rFonts w:ascii="Arial" w:hAnsi="Arial" w:cs="Arial"/>
                <w:b w:val="0"/>
                <w:bCs w:val="0"/>
              </w:rPr>
              <w:t xml:space="preserve"> change to </w:t>
            </w:r>
            <w:r w:rsidR="00E8760E">
              <w:rPr>
                <w:rFonts w:ascii="Arial" w:hAnsi="Arial" w:cs="Arial"/>
                <w:b w:val="0"/>
                <w:bCs w:val="0"/>
              </w:rPr>
              <w:t xml:space="preserve">a </w:t>
            </w:r>
            <w:r>
              <w:rPr>
                <w:rFonts w:ascii="Arial" w:hAnsi="Arial" w:cs="Arial"/>
                <w:b w:val="0"/>
                <w:bCs w:val="0"/>
              </w:rPr>
              <w:t>P1-3 and P4-7</w:t>
            </w:r>
            <w:r w:rsidR="00E8760E">
              <w:rPr>
                <w:rFonts w:ascii="Arial" w:hAnsi="Arial" w:cs="Arial"/>
                <w:b w:val="0"/>
                <w:bCs w:val="0"/>
              </w:rPr>
              <w:t>model</w:t>
            </w:r>
            <w:r>
              <w:rPr>
                <w:rFonts w:ascii="Arial" w:hAnsi="Arial" w:cs="Arial"/>
                <w:b w:val="0"/>
                <w:bCs w:val="0"/>
              </w:rPr>
              <w:t xml:space="preserve"> next session</w:t>
            </w:r>
            <w:r w:rsidR="004B488D">
              <w:rPr>
                <w:rFonts w:ascii="Arial" w:hAnsi="Arial" w:cs="Arial"/>
                <w:b w:val="0"/>
                <w:bCs w:val="0"/>
              </w:rPr>
              <w:t>.</w:t>
            </w:r>
            <w:r w:rsidR="0029614C">
              <w:rPr>
                <w:rFonts w:ascii="Arial" w:hAnsi="Arial" w:cs="Arial"/>
                <w:b w:val="0"/>
                <w:bCs w:val="0"/>
              </w:rPr>
              <w:t xml:space="preserve"> This incidentally creates a more balanced number of children in each classroom.</w:t>
            </w:r>
          </w:p>
          <w:p w14:paraId="054CD204" w14:textId="77777777" w:rsidR="00F963E6" w:rsidRDefault="00F963E6" w:rsidP="00EA718F">
            <w:pPr>
              <w:spacing w:before="120"/>
              <w:jc w:val="both"/>
              <w:rPr>
                <w:rFonts w:ascii="Arial" w:eastAsia="Arial" w:hAnsi="Arial" w:cs="Arial"/>
              </w:rPr>
            </w:pPr>
          </w:p>
          <w:p w14:paraId="4B4A18EE" w14:textId="3F92173C" w:rsidR="00C16D72" w:rsidRDefault="00C16D72" w:rsidP="00A77E3E">
            <w:pPr>
              <w:rPr>
                <w:rFonts w:ascii="Arial" w:eastAsia="Arial" w:hAnsi="Arial" w:cs="Arial"/>
              </w:rPr>
            </w:pPr>
            <w:r w:rsidRPr="517FE117">
              <w:rPr>
                <w:rFonts w:ascii="Arial" w:eastAsia="Arial" w:hAnsi="Arial" w:cs="Arial"/>
                <w:b w:val="0"/>
                <w:bCs w:val="0"/>
              </w:rPr>
              <w:t>As well as encouraging parents in partnership, Kilmartin has partnership links to local organisations such as Kilmartin Museum, The Argyll Coast and Countryside Trust (ACT), Heart of Argyll Wildlife, Scottish Woodlands, Macleod Builders, Stuart Crawford Builders, Rolling Pizza and The Easy Club.</w:t>
            </w:r>
            <w:r>
              <w:rPr>
                <w:rFonts w:ascii="Arial" w:eastAsia="Arial" w:hAnsi="Arial" w:cs="Arial"/>
                <w:b w:val="0"/>
                <w:bCs w:val="0"/>
              </w:rPr>
              <w:t xml:space="preserve"> We are now more focused on </w:t>
            </w:r>
            <w:r w:rsidR="00FE7511">
              <w:rPr>
                <w:rFonts w:ascii="Arial" w:eastAsia="Arial" w:hAnsi="Arial" w:cs="Arial"/>
                <w:b w:val="0"/>
                <w:bCs w:val="0"/>
              </w:rPr>
              <w:t xml:space="preserve">building on and sustaining </w:t>
            </w:r>
            <w:r>
              <w:rPr>
                <w:rFonts w:ascii="Arial" w:eastAsia="Arial" w:hAnsi="Arial" w:cs="Arial"/>
                <w:b w:val="0"/>
                <w:bCs w:val="0"/>
              </w:rPr>
              <w:t xml:space="preserve">partnerships </w:t>
            </w:r>
            <w:r w:rsidR="00FE7511">
              <w:rPr>
                <w:rFonts w:ascii="Arial" w:eastAsia="Arial" w:hAnsi="Arial" w:cs="Arial"/>
                <w:b w:val="0"/>
                <w:bCs w:val="0"/>
              </w:rPr>
              <w:t xml:space="preserve">to </w:t>
            </w:r>
            <w:r w:rsidR="00EB735B">
              <w:rPr>
                <w:rFonts w:ascii="Arial" w:eastAsia="Arial" w:hAnsi="Arial" w:cs="Arial"/>
                <w:b w:val="0"/>
                <w:bCs w:val="0"/>
              </w:rPr>
              <w:t xml:space="preserve">affect achievement and attainment and will include this as a priority in </w:t>
            </w:r>
            <w:r w:rsidR="000C642B">
              <w:rPr>
                <w:rFonts w:ascii="Arial" w:eastAsia="Arial" w:hAnsi="Arial" w:cs="Arial"/>
                <w:b w:val="0"/>
                <w:bCs w:val="0"/>
              </w:rPr>
              <w:t>our next improvement plan</w:t>
            </w:r>
            <w:r w:rsidR="00436581">
              <w:rPr>
                <w:rFonts w:ascii="Arial" w:eastAsia="Arial" w:hAnsi="Arial" w:cs="Arial"/>
                <w:b w:val="0"/>
                <w:bCs w:val="0"/>
              </w:rPr>
              <w:t xml:space="preserve"> as indicated </w:t>
            </w:r>
            <w:r w:rsidR="00467DDC">
              <w:rPr>
                <w:rFonts w:ascii="Arial" w:eastAsia="Arial" w:hAnsi="Arial" w:cs="Arial"/>
                <w:b w:val="0"/>
                <w:bCs w:val="0"/>
              </w:rPr>
              <w:t xml:space="preserve">in SIP 3 </w:t>
            </w:r>
            <w:r w:rsidR="000A1E41">
              <w:rPr>
                <w:rFonts w:ascii="Arial" w:eastAsia="Arial" w:hAnsi="Arial" w:cs="Arial"/>
                <w:b w:val="0"/>
                <w:bCs w:val="0"/>
              </w:rPr>
              <w:t>Y</w:t>
            </w:r>
            <w:r w:rsidR="00467DDC">
              <w:rPr>
                <w:rFonts w:ascii="Arial" w:eastAsia="Arial" w:hAnsi="Arial" w:cs="Arial"/>
                <w:b w:val="0"/>
                <w:bCs w:val="0"/>
              </w:rPr>
              <w:t xml:space="preserve">ear cycle. </w:t>
            </w:r>
          </w:p>
          <w:p w14:paraId="228EFE4A" w14:textId="77777777" w:rsidR="00A77E3E" w:rsidRPr="0081512D" w:rsidRDefault="00A77E3E" w:rsidP="00A77E3E">
            <w:pPr>
              <w:rPr>
                <w:rFonts w:ascii="Arial" w:eastAsia="Arial" w:hAnsi="Arial" w:cs="Arial"/>
                <w:b w:val="0"/>
                <w:bCs w:val="0"/>
              </w:rPr>
            </w:pPr>
          </w:p>
          <w:p w14:paraId="28E1B550" w14:textId="57AF4C04" w:rsidR="005D0FB7" w:rsidRDefault="00F06304" w:rsidP="00F06304">
            <w:pPr>
              <w:spacing w:before="120"/>
              <w:jc w:val="both"/>
              <w:rPr>
                <w:rFonts w:ascii="Arial" w:eastAsia="Arial" w:hAnsi="Arial" w:cs="Arial"/>
              </w:rPr>
            </w:pPr>
            <w:r w:rsidRPr="08518FF5">
              <w:rPr>
                <w:rFonts w:ascii="Arial" w:eastAsia="Arial" w:hAnsi="Arial" w:cs="Arial"/>
                <w:b w:val="0"/>
                <w:bCs w:val="0"/>
              </w:rPr>
              <w:t>VALUES</w:t>
            </w:r>
            <w:r w:rsidR="008C127F">
              <w:rPr>
                <w:rFonts w:ascii="Arial" w:eastAsia="Arial" w:hAnsi="Arial" w:cs="Arial"/>
                <w:b w:val="0"/>
                <w:bCs w:val="0"/>
              </w:rPr>
              <w:t>:</w:t>
            </w:r>
            <w:r w:rsidRPr="08518FF5">
              <w:rPr>
                <w:rFonts w:ascii="Arial" w:eastAsia="Arial" w:hAnsi="Arial" w:cs="Arial"/>
                <w:b w:val="0"/>
                <w:bCs w:val="0"/>
              </w:rPr>
              <w:t xml:space="preserve"> Respect, Adventure, Fairness, Confidence, Kindness, Creativity</w:t>
            </w:r>
          </w:p>
          <w:p w14:paraId="7A92C193" w14:textId="77777777" w:rsidR="002F1F15" w:rsidRPr="00D631A5" w:rsidRDefault="002F1F15" w:rsidP="00F06304">
            <w:pPr>
              <w:spacing w:before="120"/>
              <w:jc w:val="both"/>
              <w:rPr>
                <w:rFonts w:ascii="Arial" w:eastAsia="Arial" w:hAnsi="Arial" w:cs="Arial"/>
              </w:rPr>
            </w:pPr>
          </w:p>
          <w:p w14:paraId="14A1715C" w14:textId="7B041091" w:rsidR="00F06304" w:rsidRPr="0081512D" w:rsidRDefault="00F06304" w:rsidP="00F06304">
            <w:pPr>
              <w:spacing w:before="120"/>
              <w:jc w:val="both"/>
              <w:rPr>
                <w:rFonts w:ascii="Arial" w:eastAsia="Arial" w:hAnsi="Arial" w:cs="Arial"/>
                <w:b w:val="0"/>
                <w:bCs w:val="0"/>
              </w:rPr>
            </w:pPr>
            <w:r w:rsidRPr="08518FF5">
              <w:rPr>
                <w:rFonts w:ascii="Arial" w:eastAsia="Arial" w:hAnsi="Arial" w:cs="Arial"/>
                <w:b w:val="0"/>
                <w:bCs w:val="0"/>
              </w:rPr>
              <w:t>AIMS</w:t>
            </w:r>
            <w:r w:rsidR="008C127F">
              <w:rPr>
                <w:rFonts w:ascii="Arial" w:eastAsia="Arial" w:hAnsi="Arial" w:cs="Arial"/>
                <w:b w:val="0"/>
                <w:bCs w:val="0"/>
              </w:rPr>
              <w:t>:</w:t>
            </w:r>
          </w:p>
          <w:p w14:paraId="108681F6" w14:textId="77777777" w:rsidR="00F06304" w:rsidRPr="0081512D" w:rsidRDefault="00F06304" w:rsidP="00F06304">
            <w:pPr>
              <w:spacing w:before="120"/>
              <w:jc w:val="both"/>
              <w:rPr>
                <w:rFonts w:ascii="Arial" w:eastAsia="Arial" w:hAnsi="Arial" w:cs="Arial"/>
                <w:b w:val="0"/>
                <w:bCs w:val="0"/>
              </w:rPr>
            </w:pPr>
            <w:r w:rsidRPr="08518FF5">
              <w:rPr>
                <w:rFonts w:ascii="Arial" w:eastAsia="Arial" w:hAnsi="Arial" w:cs="Arial"/>
                <w:b w:val="0"/>
                <w:bCs w:val="0"/>
              </w:rPr>
              <w:t>Nurture a culture of trust.</w:t>
            </w:r>
          </w:p>
          <w:p w14:paraId="133472F1" w14:textId="77777777" w:rsidR="00F06304" w:rsidRPr="0081512D" w:rsidRDefault="00F06304" w:rsidP="00F06304">
            <w:pPr>
              <w:spacing w:before="120"/>
              <w:jc w:val="both"/>
              <w:rPr>
                <w:rFonts w:ascii="Arial" w:eastAsia="Arial" w:hAnsi="Arial" w:cs="Arial"/>
                <w:b w:val="0"/>
                <w:bCs w:val="0"/>
              </w:rPr>
            </w:pPr>
            <w:r w:rsidRPr="08518FF5">
              <w:rPr>
                <w:rFonts w:ascii="Arial" w:eastAsia="Arial" w:hAnsi="Arial" w:cs="Arial"/>
                <w:b w:val="0"/>
                <w:bCs w:val="0"/>
              </w:rPr>
              <w:t>Model appropriate values.</w:t>
            </w:r>
          </w:p>
          <w:p w14:paraId="5E2A4058" w14:textId="77777777" w:rsidR="00F06304" w:rsidRPr="0081512D" w:rsidRDefault="00F06304" w:rsidP="00F06304">
            <w:pPr>
              <w:spacing w:before="120"/>
              <w:jc w:val="both"/>
              <w:rPr>
                <w:rFonts w:ascii="Arial" w:eastAsia="Arial" w:hAnsi="Arial" w:cs="Arial"/>
                <w:b w:val="0"/>
                <w:bCs w:val="0"/>
              </w:rPr>
            </w:pPr>
            <w:r w:rsidRPr="08518FF5">
              <w:rPr>
                <w:rFonts w:ascii="Arial" w:eastAsia="Arial" w:hAnsi="Arial" w:cs="Arial"/>
                <w:b w:val="0"/>
                <w:bCs w:val="0"/>
              </w:rPr>
              <w:t>Listen to understand.</w:t>
            </w:r>
          </w:p>
          <w:p w14:paraId="15F36409" w14:textId="77777777" w:rsidR="00F06304" w:rsidRPr="0081512D" w:rsidRDefault="00F06304" w:rsidP="00F06304">
            <w:pPr>
              <w:spacing w:before="120"/>
              <w:jc w:val="both"/>
              <w:rPr>
                <w:rFonts w:ascii="Arial" w:eastAsia="Arial" w:hAnsi="Arial" w:cs="Arial"/>
                <w:b w:val="0"/>
                <w:bCs w:val="0"/>
              </w:rPr>
            </w:pPr>
            <w:r w:rsidRPr="08518FF5">
              <w:rPr>
                <w:rFonts w:ascii="Arial" w:eastAsia="Arial" w:hAnsi="Arial" w:cs="Arial"/>
                <w:b w:val="0"/>
                <w:bCs w:val="0"/>
              </w:rPr>
              <w:t>Encourage kindness and positive choices.</w:t>
            </w:r>
          </w:p>
          <w:p w14:paraId="35516E9C" w14:textId="77777777" w:rsidR="00F06304" w:rsidRPr="0081512D" w:rsidRDefault="00F06304" w:rsidP="00F06304">
            <w:pPr>
              <w:spacing w:before="120"/>
              <w:jc w:val="both"/>
              <w:rPr>
                <w:rFonts w:ascii="Arial" w:eastAsia="Arial" w:hAnsi="Arial" w:cs="Arial"/>
                <w:b w:val="0"/>
                <w:bCs w:val="0"/>
              </w:rPr>
            </w:pPr>
            <w:r w:rsidRPr="08518FF5">
              <w:rPr>
                <w:rFonts w:ascii="Arial" w:eastAsia="Arial" w:hAnsi="Arial" w:cs="Arial"/>
                <w:b w:val="0"/>
                <w:bCs w:val="0"/>
              </w:rPr>
              <w:t>Provide a safe environment.</w:t>
            </w:r>
          </w:p>
          <w:p w14:paraId="2DE12967" w14:textId="7A9A1B4E" w:rsidR="002F1F15" w:rsidRDefault="00F06304" w:rsidP="00F06304">
            <w:pPr>
              <w:spacing w:before="120"/>
              <w:jc w:val="both"/>
              <w:rPr>
                <w:rFonts w:ascii="Arial" w:eastAsia="Arial" w:hAnsi="Arial" w:cs="Arial"/>
              </w:rPr>
            </w:pPr>
            <w:r w:rsidRPr="08518FF5">
              <w:rPr>
                <w:rFonts w:ascii="Arial" w:eastAsia="Arial" w:hAnsi="Arial" w:cs="Arial"/>
                <w:b w:val="0"/>
                <w:bCs w:val="0"/>
              </w:rPr>
              <w:t>Respond to individual needs.</w:t>
            </w:r>
          </w:p>
          <w:p w14:paraId="1DFB0566" w14:textId="77777777" w:rsidR="000A1E41" w:rsidRPr="00D631A5" w:rsidRDefault="000A1E41" w:rsidP="00F06304">
            <w:pPr>
              <w:spacing w:before="120"/>
              <w:jc w:val="both"/>
              <w:rPr>
                <w:rFonts w:ascii="Arial" w:eastAsia="Arial" w:hAnsi="Arial" w:cs="Arial"/>
              </w:rPr>
            </w:pPr>
          </w:p>
          <w:p w14:paraId="0D0A5772" w14:textId="274B56B6" w:rsidR="005D0FB7" w:rsidRPr="005D0FB7" w:rsidRDefault="005D0FB7" w:rsidP="00F06304">
            <w:pPr>
              <w:spacing w:before="120"/>
              <w:rPr>
                <w:rFonts w:ascii="Arial" w:eastAsia="Arial" w:hAnsi="Arial" w:cs="Arial"/>
              </w:rPr>
            </w:pPr>
            <w:r>
              <w:rPr>
                <w:rFonts w:ascii="Arial" w:eastAsia="Arial" w:hAnsi="Arial" w:cs="Arial"/>
                <w:b w:val="0"/>
                <w:bCs w:val="0"/>
              </w:rPr>
              <w:t>RATIONALE:</w:t>
            </w:r>
          </w:p>
          <w:p w14:paraId="689A8778" w14:textId="0C0F7F34" w:rsidR="00F06304" w:rsidRPr="00D631A5" w:rsidRDefault="00F06304" w:rsidP="00F06304">
            <w:pPr>
              <w:rPr>
                <w:rFonts w:ascii="Arial" w:eastAsia="Arial" w:hAnsi="Arial" w:cs="Arial"/>
                <w:b w:val="0"/>
                <w:bCs w:val="0"/>
                <w:color w:val="134163" w:themeColor="accent6" w:themeShade="80"/>
              </w:rPr>
            </w:pPr>
            <w:r w:rsidRPr="00D631A5">
              <w:rPr>
                <w:rFonts w:ascii="Arial" w:eastAsia="Arial" w:hAnsi="Arial" w:cs="Arial"/>
                <w:b w:val="0"/>
                <w:bCs w:val="0"/>
              </w:rPr>
              <w:t>“Kilmartin Primary and ELC develop our young people holistically, so that they may develop skills and competencies which help them to thrive in an ever</w:t>
            </w:r>
            <w:r w:rsidR="005D0FB7" w:rsidRPr="00D631A5">
              <w:rPr>
                <w:rFonts w:ascii="Arial" w:eastAsia="Arial" w:hAnsi="Arial" w:cs="Arial"/>
                <w:b w:val="0"/>
                <w:bCs w:val="0"/>
              </w:rPr>
              <w:t>-</w:t>
            </w:r>
            <w:r w:rsidRPr="00D631A5">
              <w:rPr>
                <w:rFonts w:ascii="Arial" w:eastAsia="Arial" w:hAnsi="Arial" w:cs="Arial"/>
                <w:b w:val="0"/>
                <w:bCs w:val="0"/>
              </w:rPr>
              <w:t xml:space="preserve">changing world. </w:t>
            </w:r>
          </w:p>
          <w:p w14:paraId="0B4C04DA" w14:textId="77777777" w:rsidR="00F06304" w:rsidRPr="00D631A5" w:rsidRDefault="00F06304" w:rsidP="00F06304">
            <w:pPr>
              <w:rPr>
                <w:rFonts w:ascii="Arial" w:eastAsia="Arial" w:hAnsi="Arial" w:cs="Arial"/>
                <w:b w:val="0"/>
                <w:bCs w:val="0"/>
                <w:color w:val="134163" w:themeColor="accent6" w:themeShade="80"/>
              </w:rPr>
            </w:pPr>
            <w:r w:rsidRPr="00D631A5">
              <w:rPr>
                <w:rFonts w:ascii="Arial" w:eastAsia="Arial" w:hAnsi="Arial" w:cs="Arial"/>
                <w:b w:val="0"/>
                <w:bCs w:val="0"/>
              </w:rPr>
              <w:t xml:space="preserve">Learning outdoors is an integral part of our approach, with strong links to sustainability, well-being, rights and responsibility. </w:t>
            </w:r>
          </w:p>
          <w:p w14:paraId="7E62D524" w14:textId="70C4CDDB" w:rsidR="00F06304" w:rsidRPr="00D631A5" w:rsidRDefault="00F06304" w:rsidP="00F06304">
            <w:pPr>
              <w:rPr>
                <w:rFonts w:ascii="Arial" w:eastAsia="Arial" w:hAnsi="Arial" w:cs="Arial"/>
                <w:b w:val="0"/>
                <w:bCs w:val="0"/>
                <w:color w:val="134163" w:themeColor="accent6" w:themeShade="80"/>
              </w:rPr>
            </w:pPr>
            <w:r w:rsidRPr="00D631A5">
              <w:rPr>
                <w:rFonts w:ascii="Arial" w:eastAsia="Arial" w:hAnsi="Arial" w:cs="Arial"/>
                <w:b w:val="0"/>
                <w:bCs w:val="0"/>
              </w:rPr>
              <w:t xml:space="preserve">Our school values </w:t>
            </w:r>
            <w:r w:rsidR="00D406F6" w:rsidRPr="00D631A5">
              <w:rPr>
                <w:rFonts w:ascii="Arial" w:eastAsia="Arial" w:hAnsi="Arial" w:cs="Arial"/>
                <w:b w:val="0"/>
                <w:bCs w:val="0"/>
              </w:rPr>
              <w:t xml:space="preserve">[…] </w:t>
            </w:r>
            <w:r w:rsidR="00B94002" w:rsidRPr="00D631A5">
              <w:rPr>
                <w:rFonts w:ascii="Arial" w:eastAsia="Arial" w:hAnsi="Arial" w:cs="Arial"/>
                <w:b w:val="0"/>
                <w:bCs w:val="0"/>
              </w:rPr>
              <w:t xml:space="preserve">are </w:t>
            </w:r>
            <w:r w:rsidRPr="00D631A5">
              <w:rPr>
                <w:rFonts w:ascii="Arial" w:eastAsia="Arial" w:hAnsi="Arial" w:cs="Arial"/>
                <w:b w:val="0"/>
                <w:bCs w:val="0"/>
              </w:rPr>
              <w:t>promoted throughout teaching and learning experiences, illuminating our children’s minds with the ability to grow in success, knowledge, confidence and effectiveness.</w:t>
            </w:r>
          </w:p>
          <w:p w14:paraId="3097BDE4" w14:textId="77777777" w:rsidR="00F06304" w:rsidRPr="00D631A5" w:rsidRDefault="00F06304" w:rsidP="00F06304">
            <w:pPr>
              <w:rPr>
                <w:rFonts w:ascii="Arial" w:eastAsia="Arial" w:hAnsi="Arial" w:cs="Arial"/>
                <w:b w:val="0"/>
                <w:bCs w:val="0"/>
                <w:color w:val="134163" w:themeColor="accent6" w:themeShade="80"/>
              </w:rPr>
            </w:pPr>
            <w:r w:rsidRPr="00D631A5">
              <w:rPr>
                <w:rFonts w:ascii="Arial" w:eastAsia="Arial" w:hAnsi="Arial" w:cs="Arial"/>
                <w:b w:val="0"/>
                <w:bCs w:val="0"/>
              </w:rPr>
              <w:t>Our unique landscape lends itself beautifully to the joyful task of nurturing our children of today to develop skills to lead our tomorrows; and enable a more equitable, symbiotic future”.</w:t>
            </w:r>
          </w:p>
          <w:p w14:paraId="485C9863" w14:textId="77777777" w:rsidR="00F06304" w:rsidRDefault="00F06304" w:rsidP="00F06304">
            <w:pPr>
              <w:rPr>
                <w:rFonts w:ascii="Arial" w:eastAsia="Arial" w:hAnsi="Arial" w:cs="Arial"/>
                <w:b w:val="0"/>
                <w:bCs w:val="0"/>
                <w:i/>
                <w:iCs/>
              </w:rPr>
            </w:pPr>
          </w:p>
          <w:p w14:paraId="234EEF86" w14:textId="760F65C2" w:rsidR="00F06304" w:rsidRPr="00146CC5" w:rsidRDefault="00F06304" w:rsidP="00F06304">
            <w:pPr>
              <w:rPr>
                <w:rFonts w:ascii="Arial" w:eastAsia="Arial" w:hAnsi="Arial" w:cs="Arial"/>
                <w:b w:val="0"/>
                <w:bCs w:val="0"/>
              </w:rPr>
            </w:pPr>
          </w:p>
          <w:p w14:paraId="2501A127" w14:textId="77777777" w:rsidR="006345AB" w:rsidRDefault="006345AB" w:rsidP="001155E1">
            <w:pPr>
              <w:spacing w:before="120"/>
              <w:rPr>
                <w:rFonts w:ascii="Arial" w:hAnsi="Arial" w:cs="Arial"/>
              </w:rPr>
            </w:pPr>
          </w:p>
          <w:p w14:paraId="1A806B86" w14:textId="0F9A3D56" w:rsidR="00200618" w:rsidRPr="00B95B25" w:rsidRDefault="00200618" w:rsidP="001155E1">
            <w:pPr>
              <w:spacing w:before="120"/>
              <w:rPr>
                <w:rFonts w:ascii="Arial" w:hAnsi="Arial" w:cs="Arial"/>
              </w:rPr>
            </w:pPr>
          </w:p>
        </w:tc>
      </w:tr>
    </w:tbl>
    <w:p w14:paraId="3489CB26" w14:textId="04EC1B97" w:rsidR="00AB2151" w:rsidRDefault="00AB2151" w:rsidP="00610F03">
      <w:pPr>
        <w:spacing w:after="0"/>
        <w:rPr>
          <w:rFonts w:ascii="Arial" w:hAnsi="Arial" w:cs="Arial"/>
        </w:rPr>
      </w:pPr>
    </w:p>
    <w:p w14:paraId="1E603279" w14:textId="77777777" w:rsidR="00AB2151" w:rsidRDefault="00AB2151" w:rsidP="00610F03">
      <w:pPr>
        <w:spacing w:after="0"/>
        <w:rPr>
          <w:rFonts w:ascii="Arial" w:hAnsi="Arial" w:cs="Arial"/>
        </w:rPr>
        <w:sectPr w:rsidR="00AB2151" w:rsidSect="008A5D3E">
          <w:headerReference w:type="even" r:id="rId15"/>
          <w:headerReference w:type="default" r:id="rId16"/>
          <w:footerReference w:type="default" r:id="rId17"/>
          <w:headerReference w:type="first" r:id="rId18"/>
          <w:footerReference w:type="first" r:id="rId19"/>
          <w:pgSz w:w="11906" w:h="16838"/>
          <w:pgMar w:top="720" w:right="720" w:bottom="720" w:left="720" w:header="709" w:footer="709" w:gutter="0"/>
          <w:cols w:space="708"/>
          <w:titlePg/>
          <w:docGrid w:linePitch="360"/>
        </w:sectPr>
      </w:pPr>
    </w:p>
    <w:p w14:paraId="615E7261" w14:textId="1AA65BCD" w:rsidR="00AB2151" w:rsidRPr="00F43A19" w:rsidRDefault="00F43A19" w:rsidP="00610F03">
      <w:pPr>
        <w:spacing w:after="0"/>
        <w:rPr>
          <w:rFonts w:ascii="Arial" w:hAnsi="Arial" w:cs="Arial"/>
          <w:b/>
          <w:bCs/>
          <w:sz w:val="40"/>
          <w:szCs w:val="40"/>
        </w:rPr>
      </w:pPr>
      <w:r w:rsidRPr="00F43A19">
        <w:rPr>
          <w:rFonts w:ascii="Arial" w:hAnsi="Arial" w:cs="Arial"/>
          <w:b/>
          <w:bCs/>
          <w:sz w:val="40"/>
          <w:szCs w:val="40"/>
        </w:rPr>
        <w:lastRenderedPageBreak/>
        <w:t>SCHOOL</w:t>
      </w:r>
    </w:p>
    <w:tbl>
      <w:tblPr>
        <w:tblStyle w:val="GridTable4-Accent3"/>
        <w:tblpPr w:leftFromText="180" w:rightFromText="180" w:vertAnchor="page" w:horzAnchor="margin" w:tblpY="1591"/>
        <w:tblW w:w="15712" w:type="dxa"/>
        <w:tbl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insideH w:val="single" w:sz="18" w:space="0" w:color="4A9A82" w:themeColor="accent3" w:themeShade="BF"/>
          <w:insideV w:val="single" w:sz="18" w:space="0" w:color="4A9A82" w:themeColor="accent3" w:themeShade="BF"/>
        </w:tblBorders>
        <w:tblLook w:val="04A0" w:firstRow="1" w:lastRow="0" w:firstColumn="1" w:lastColumn="0" w:noHBand="0" w:noVBand="1"/>
      </w:tblPr>
      <w:tblGrid>
        <w:gridCol w:w="3979"/>
        <w:gridCol w:w="4864"/>
        <w:gridCol w:w="4420"/>
        <w:gridCol w:w="2449"/>
      </w:tblGrid>
      <w:tr w:rsidR="00AB2151" w:rsidRPr="00B95B25" w14:paraId="2889E444" w14:textId="77777777" w:rsidTr="00F43A19">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572B487E" w14:textId="70DC085A" w:rsidR="00AB2151" w:rsidRPr="00B95B25" w:rsidRDefault="00AB2151" w:rsidP="00F43A19">
            <w:pPr>
              <w:spacing w:before="120" w:after="120"/>
              <w:jc w:val="center"/>
              <w:rPr>
                <w:rFonts w:ascii="Arial" w:hAnsi="Arial" w:cs="Arial"/>
                <w:sz w:val="28"/>
                <w:szCs w:val="28"/>
              </w:rPr>
            </w:pP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rPr>
              <w:br w:type="page"/>
            </w:r>
            <w:r w:rsidRPr="00B95B25">
              <w:rPr>
                <w:rFonts w:ascii="Arial" w:hAnsi="Arial" w:cs="Arial"/>
                <w:sz w:val="28"/>
                <w:szCs w:val="28"/>
              </w:rPr>
              <w:t>Quality Indicator</w:t>
            </w:r>
          </w:p>
        </w:tc>
        <w:tc>
          <w:tcPr>
            <w:tcW w:w="4864"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3288E902" w14:textId="77777777" w:rsidR="00AB2151" w:rsidRPr="00B95B25" w:rsidRDefault="00AB2151"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are we doing?</w:t>
            </w:r>
          </w:p>
        </w:tc>
        <w:tc>
          <w:tcPr>
            <w:tcW w:w="4420"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495FC665" w14:textId="77777777" w:rsidR="00AB2151" w:rsidRPr="00B95B25" w:rsidRDefault="00AB2151"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How do we know?  (Evidence)</w:t>
            </w:r>
          </w:p>
        </w:tc>
        <w:tc>
          <w:tcPr>
            <w:tcW w:w="2449"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7A4AF445" w14:textId="77777777" w:rsidR="00AB2151" w:rsidRPr="00B95B25" w:rsidRDefault="00AB2151"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School Self-Evaluation (1-6) *</w:t>
            </w:r>
          </w:p>
        </w:tc>
      </w:tr>
      <w:tr w:rsidR="00AB2151" w:rsidRPr="00B95B25" w14:paraId="57696EE2" w14:textId="77777777" w:rsidTr="00F43A19">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tcBorders>
          </w:tcPr>
          <w:p w14:paraId="4D06DF71" w14:textId="1B7E30C9" w:rsidR="00AB2151" w:rsidRPr="00B95B25" w:rsidRDefault="00AB2151" w:rsidP="00F43A19">
            <w:pPr>
              <w:spacing w:before="120" w:after="120"/>
              <w:rPr>
                <w:rFonts w:ascii="Arial" w:hAnsi="Arial" w:cs="Arial"/>
                <w:sz w:val="18"/>
                <w:szCs w:val="18"/>
              </w:rPr>
            </w:pPr>
            <w:r w:rsidRPr="00B95B25">
              <w:rPr>
                <w:rFonts w:ascii="Arial" w:hAnsi="Arial" w:cs="Arial"/>
                <w:sz w:val="28"/>
                <w:szCs w:val="28"/>
              </w:rPr>
              <w:t xml:space="preserve">1.1 </w:t>
            </w:r>
            <w:r w:rsidRPr="00B95B25">
              <w:rPr>
                <w:rFonts w:ascii="Arial" w:hAnsi="Arial" w:cs="Arial"/>
                <w:sz w:val="18"/>
                <w:szCs w:val="18"/>
              </w:rPr>
              <w:t>Self-Evaluation for Self-improvement</w:t>
            </w:r>
          </w:p>
        </w:tc>
        <w:tc>
          <w:tcPr>
            <w:tcW w:w="4864" w:type="dxa"/>
            <w:tcBorders>
              <w:top w:val="single" w:sz="18" w:space="0" w:color="4A9A82" w:themeColor="accent3" w:themeShade="BF"/>
            </w:tcBorders>
          </w:tcPr>
          <w:p w14:paraId="3B1B9059" w14:textId="77777777" w:rsidR="000C1CD6" w:rsidRDefault="000C1CD6" w:rsidP="000C1CD6">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All staff now understand better their role in taking responsibility for improvement through self-evaluation; and are now reflecting on their practice with the use of GTCS standards and the QI framework. Discussions take place regularly around learners and this enables a more child-focused approach to self-evaluating practice. Discussion has also enabled debate </w:t>
            </w:r>
            <w:r w:rsidR="00BB337D">
              <w:rPr>
                <w:rFonts w:ascii="Arial" w:hAnsi="Arial" w:cs="Arial"/>
              </w:rPr>
              <w:t>and</w:t>
            </w:r>
            <w:r>
              <w:rPr>
                <w:rFonts w:ascii="Arial" w:hAnsi="Arial" w:cs="Arial"/>
              </w:rPr>
              <w:t xml:space="preserve"> has helped to clarify </w:t>
            </w:r>
            <w:r w:rsidR="00BB337D">
              <w:rPr>
                <w:rFonts w:ascii="Arial" w:hAnsi="Arial" w:cs="Arial"/>
              </w:rPr>
              <w:t xml:space="preserve">high expectations around individual learners in order to effectively challenge. </w:t>
            </w:r>
          </w:p>
          <w:p w14:paraId="3ABAC7C6" w14:textId="544A0A57" w:rsidR="00BB337D" w:rsidRDefault="00BB337D" w:rsidP="000C1CD6">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Staff are aware of circumstances that may be affecting learners, and we work together to ensure practice and support reflects this.</w:t>
            </w:r>
          </w:p>
          <w:p w14:paraId="41E39EA5" w14:textId="14896380" w:rsidR="00BB337D" w:rsidRDefault="00BB337D" w:rsidP="000C1CD6">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Reflecting on HGIOS has enabled staff to participate in discussions around how we are doing; identifying our strengths, discussing how they became our strengths, and collegiately planning for improvement of </w:t>
            </w:r>
            <w:r w:rsidR="000D3FA2">
              <w:rPr>
                <w:rFonts w:ascii="Arial" w:hAnsi="Arial" w:cs="Arial"/>
              </w:rPr>
              <w:t xml:space="preserve">areas in which we could do better. </w:t>
            </w:r>
          </w:p>
          <w:p w14:paraId="1E89E4D2" w14:textId="58DEDB4D" w:rsidR="000D3FA2" w:rsidRDefault="000D3FA2" w:rsidP="000C1CD6">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All stakeholders are involved in </w:t>
            </w:r>
            <w:r w:rsidR="00C82594">
              <w:rPr>
                <w:rFonts w:ascii="Arial" w:hAnsi="Arial" w:cs="Arial"/>
              </w:rPr>
              <w:t xml:space="preserve">evaluation, and feedback is used to inform modification of practices throughout the session. We are reactive and accountable to concerns and suggestions for improvement. </w:t>
            </w:r>
          </w:p>
          <w:p w14:paraId="3BBF10EA" w14:textId="77777777" w:rsidR="00C82594" w:rsidRDefault="00C82594" w:rsidP="000C1CD6">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CB82FF2" w14:textId="77777777" w:rsidR="00C82594" w:rsidRDefault="00C82594" w:rsidP="000C1CD6">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E87DDB3" w14:textId="74099ED5" w:rsidR="00BB337D" w:rsidRPr="00B95B25" w:rsidRDefault="00BB337D" w:rsidP="000C1CD6">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20" w:type="dxa"/>
            <w:tcBorders>
              <w:top w:val="single" w:sz="18" w:space="0" w:color="4A9A82" w:themeColor="accent3" w:themeShade="BF"/>
            </w:tcBorders>
          </w:tcPr>
          <w:p w14:paraId="460F5F7A" w14:textId="707C6C01" w:rsidR="00C82594" w:rsidRDefault="00C82594" w:rsidP="00D06592">
            <w:pPr>
              <w:pStyle w:val="ListParagraph"/>
              <w:numPr>
                <w:ilvl w:val="0"/>
                <w:numId w:val="17"/>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Collegiate staff meetings have been formalised this session to ensure almost all quality assurance practice has been undertaken. This is evident in the growing professional approach of staff.</w:t>
            </w:r>
          </w:p>
          <w:p w14:paraId="2165042B" w14:textId="71B3D1FE" w:rsidR="00C82594" w:rsidRDefault="00C82594" w:rsidP="00D06592">
            <w:pPr>
              <w:pStyle w:val="ListParagraph"/>
              <w:numPr>
                <w:ilvl w:val="0"/>
                <w:numId w:val="17"/>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Teaching staff are now more closely aligned with what is expected from them and of the high expectations for our children.</w:t>
            </w:r>
          </w:p>
          <w:p w14:paraId="7707A746" w14:textId="30813F91" w:rsidR="00C82594" w:rsidRDefault="00C82594" w:rsidP="00C82594">
            <w:pPr>
              <w:pStyle w:val="ListParagraph"/>
              <w:numPr>
                <w:ilvl w:val="0"/>
                <w:numId w:val="17"/>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teachers are empathetic towards the needs of our children and what they need to achieve.</w:t>
            </w:r>
          </w:p>
          <w:p w14:paraId="1AA5D4A1" w14:textId="24EEAE0F" w:rsidR="00C82594" w:rsidRPr="00C82594" w:rsidRDefault="00C82594" w:rsidP="00C82594">
            <w:pPr>
              <w:pStyle w:val="ListParagraph"/>
              <w:numPr>
                <w:ilvl w:val="0"/>
                <w:numId w:val="17"/>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Teachers are working collegiately to plan creatively </w:t>
            </w:r>
            <w:r w:rsidR="005A5A45">
              <w:rPr>
                <w:rFonts w:ascii="Arial" w:hAnsi="Arial" w:cs="Arial"/>
              </w:rPr>
              <w:t>in order to improve the delivery of lessons.</w:t>
            </w:r>
          </w:p>
          <w:p w14:paraId="4D50EEBF" w14:textId="4A09DB61" w:rsidR="00AB2151" w:rsidRPr="00D06592" w:rsidRDefault="005A5A45" w:rsidP="00D06592">
            <w:pPr>
              <w:pStyle w:val="ListParagraph"/>
              <w:numPr>
                <w:ilvl w:val="0"/>
                <w:numId w:val="17"/>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Improvement is evidenced</w:t>
            </w:r>
            <w:r w:rsidR="00942314" w:rsidRPr="00D06592">
              <w:rPr>
                <w:rFonts w:ascii="Arial" w:hAnsi="Arial" w:cs="Arial"/>
              </w:rPr>
              <w:t xml:space="preserve"> via pupil-voice, </w:t>
            </w:r>
            <w:r>
              <w:rPr>
                <w:rFonts w:ascii="Arial" w:hAnsi="Arial" w:cs="Arial"/>
              </w:rPr>
              <w:t xml:space="preserve">parental feedback, </w:t>
            </w:r>
            <w:r w:rsidR="00942314" w:rsidRPr="00D06592">
              <w:rPr>
                <w:rFonts w:ascii="Arial" w:hAnsi="Arial" w:cs="Arial"/>
              </w:rPr>
              <w:t xml:space="preserve">meta-skills evaluation, wellbeing webs and ACEL data. </w:t>
            </w:r>
          </w:p>
          <w:p w14:paraId="34E4039B"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49" w:type="dxa"/>
            <w:tcBorders>
              <w:top w:val="single" w:sz="18" w:space="0" w:color="4A9A82" w:themeColor="accent3" w:themeShade="BF"/>
            </w:tcBorders>
          </w:tcPr>
          <w:p w14:paraId="2A6B3291" w14:textId="5B485720" w:rsidR="00AB2151" w:rsidRPr="00B95B25" w:rsidRDefault="00AB2151"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D7FB5AC"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B2151" w:rsidRPr="00B95B25" w14:paraId="0A6D83B0" w14:textId="77777777" w:rsidTr="00F43A19">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02CFC76C" w14:textId="77777777" w:rsidR="00AB2151" w:rsidRPr="00B95B25" w:rsidRDefault="00AB2151" w:rsidP="00F43A19">
            <w:pPr>
              <w:spacing w:before="120" w:after="120"/>
              <w:rPr>
                <w:rFonts w:ascii="Arial" w:hAnsi="Arial" w:cs="Arial"/>
                <w:sz w:val="18"/>
                <w:szCs w:val="18"/>
              </w:rPr>
            </w:pPr>
            <w:r w:rsidRPr="00B95B25">
              <w:rPr>
                <w:rFonts w:ascii="Arial" w:hAnsi="Arial" w:cs="Arial"/>
                <w:sz w:val="28"/>
                <w:szCs w:val="28"/>
              </w:rPr>
              <w:lastRenderedPageBreak/>
              <w:t xml:space="preserve">1.3 </w:t>
            </w:r>
            <w:r w:rsidRPr="00B95B25">
              <w:rPr>
                <w:rFonts w:ascii="Arial" w:hAnsi="Arial" w:cs="Arial"/>
                <w:sz w:val="18"/>
                <w:szCs w:val="18"/>
              </w:rPr>
              <w:t>Leadership of Change</w:t>
            </w:r>
          </w:p>
          <w:p w14:paraId="78221C40" w14:textId="1F364A55" w:rsidR="00AB2151" w:rsidRPr="00B95B25" w:rsidRDefault="00AB2151" w:rsidP="00F43A19">
            <w:pPr>
              <w:spacing w:before="120" w:after="120"/>
              <w:rPr>
                <w:rFonts w:ascii="Arial" w:hAnsi="Arial" w:cs="Arial"/>
                <w:sz w:val="18"/>
                <w:szCs w:val="18"/>
              </w:rPr>
            </w:pPr>
            <w:r w:rsidRPr="00B95B25">
              <w:rPr>
                <w:rFonts w:ascii="Arial" w:hAnsi="Arial" w:cs="Arial"/>
                <w:sz w:val="18"/>
                <w:szCs w:val="18"/>
              </w:rPr>
              <w:t>This QI also focusses on the following aspects of empowerment:</w:t>
            </w:r>
          </w:p>
          <w:p w14:paraId="4FA2AEEC" w14:textId="77777777" w:rsidR="00AB2151" w:rsidRPr="00B95B25" w:rsidRDefault="00AB2151" w:rsidP="00F43A19">
            <w:pPr>
              <w:numPr>
                <w:ilvl w:val="0"/>
                <w:numId w:val="13"/>
              </w:numPr>
              <w:spacing w:before="120" w:after="120"/>
              <w:contextualSpacing/>
              <w:rPr>
                <w:rFonts w:ascii="Arial" w:hAnsi="Arial" w:cs="Arial"/>
                <w:sz w:val="18"/>
                <w:szCs w:val="18"/>
              </w:rPr>
            </w:pPr>
            <w:r w:rsidRPr="00B95B25">
              <w:rPr>
                <w:rFonts w:ascii="Arial" w:hAnsi="Arial" w:cs="Arial"/>
                <w:sz w:val="18"/>
                <w:szCs w:val="18"/>
              </w:rPr>
              <w:t>curriculum;</w:t>
            </w:r>
          </w:p>
          <w:p w14:paraId="2F1D8541" w14:textId="77777777" w:rsidR="00AB2151" w:rsidRPr="00B95B25" w:rsidRDefault="00AB2151" w:rsidP="00F43A19">
            <w:pPr>
              <w:numPr>
                <w:ilvl w:val="0"/>
                <w:numId w:val="13"/>
              </w:numPr>
              <w:spacing w:before="120" w:after="120"/>
              <w:contextualSpacing/>
              <w:rPr>
                <w:rFonts w:ascii="Arial" w:hAnsi="Arial" w:cs="Arial"/>
                <w:sz w:val="18"/>
                <w:szCs w:val="18"/>
              </w:rPr>
            </w:pPr>
            <w:r w:rsidRPr="00B95B25">
              <w:rPr>
                <w:rFonts w:ascii="Arial" w:hAnsi="Arial" w:cs="Arial"/>
                <w:sz w:val="18"/>
                <w:szCs w:val="18"/>
              </w:rPr>
              <w:t>improvement activities;</w:t>
            </w:r>
          </w:p>
          <w:p w14:paraId="1A8DC936" w14:textId="77777777" w:rsidR="00AB2151" w:rsidRPr="00B95B25" w:rsidRDefault="00AB2151" w:rsidP="00F43A19">
            <w:pPr>
              <w:numPr>
                <w:ilvl w:val="0"/>
                <w:numId w:val="13"/>
              </w:numPr>
              <w:spacing w:before="120" w:after="120"/>
              <w:contextualSpacing/>
              <w:rPr>
                <w:rFonts w:ascii="Arial" w:hAnsi="Arial" w:cs="Arial"/>
                <w:sz w:val="18"/>
                <w:szCs w:val="18"/>
              </w:rPr>
            </w:pPr>
            <w:r w:rsidRPr="00B95B25">
              <w:rPr>
                <w:rFonts w:ascii="Arial" w:hAnsi="Arial" w:cs="Arial"/>
                <w:sz w:val="18"/>
                <w:szCs w:val="18"/>
              </w:rPr>
              <w:t>parental and community engagement; and</w:t>
            </w:r>
          </w:p>
          <w:p w14:paraId="4C6CD1BE" w14:textId="77777777" w:rsidR="00AB2151" w:rsidRPr="00B95B25" w:rsidRDefault="00AB2151" w:rsidP="00F43A19">
            <w:pPr>
              <w:numPr>
                <w:ilvl w:val="0"/>
                <w:numId w:val="13"/>
              </w:numPr>
              <w:spacing w:before="120" w:after="120"/>
              <w:contextualSpacing/>
              <w:rPr>
                <w:rFonts w:ascii="Arial" w:hAnsi="Arial" w:cs="Arial"/>
                <w:sz w:val="18"/>
                <w:szCs w:val="18"/>
              </w:rPr>
            </w:pPr>
            <w:r w:rsidRPr="00B95B25">
              <w:rPr>
                <w:rFonts w:ascii="Arial" w:hAnsi="Arial" w:cs="Arial"/>
                <w:sz w:val="18"/>
                <w:szCs w:val="18"/>
              </w:rPr>
              <w:t>pupil participation.</w:t>
            </w:r>
          </w:p>
        </w:tc>
        <w:tc>
          <w:tcPr>
            <w:tcW w:w="4864" w:type="dxa"/>
          </w:tcPr>
          <w:p w14:paraId="0A3BA128" w14:textId="77777777" w:rsidR="005A5A45" w:rsidRDefault="005A5A45"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school’s vision, values and aims are embedded in our community and our reputation for providing a good service is well-known.</w:t>
            </w:r>
          </w:p>
          <w:p w14:paraId="5C6A9556" w14:textId="371BCE31" w:rsidR="005A5A45" w:rsidRDefault="005A5A45"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have referred to our visions, values and aims when planning</w:t>
            </w:r>
            <w:r w:rsidR="00671AD2">
              <w:rPr>
                <w:rFonts w:ascii="Arial" w:hAnsi="Arial" w:cs="Arial"/>
              </w:rPr>
              <w:t xml:space="preserve"> a focus on whole school curriculum working and this has been very effective</w:t>
            </w:r>
            <w:r w:rsidR="004F0159">
              <w:rPr>
                <w:rFonts w:ascii="Arial" w:hAnsi="Arial" w:cs="Arial"/>
              </w:rPr>
              <w:t>, providing a more realistic and fluid platform for skills progression and engagement</w:t>
            </w:r>
            <w:r>
              <w:rPr>
                <w:rFonts w:ascii="Arial" w:hAnsi="Arial" w:cs="Arial"/>
              </w:rPr>
              <w:t>, as well as nurturing innovation and creativity through collegiate working.</w:t>
            </w:r>
          </w:p>
          <w:p w14:paraId="757A1FBE" w14:textId="2AD6494B" w:rsidR="004F0159" w:rsidRDefault="00813F25"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Improvement activities such as observations have been formalised and follow-up discussion</w:t>
            </w:r>
            <w:r w:rsidR="00116DE8">
              <w:rPr>
                <w:rFonts w:ascii="Arial" w:hAnsi="Arial" w:cs="Arial"/>
              </w:rPr>
              <w:t xml:space="preserve"> lends itself to</w:t>
            </w:r>
            <w:r w:rsidR="005A5A45">
              <w:rPr>
                <w:rFonts w:ascii="Arial" w:hAnsi="Arial" w:cs="Arial"/>
              </w:rPr>
              <w:t xml:space="preserve"> planning for peer collaborative learning by teaching staff.</w:t>
            </w:r>
          </w:p>
          <w:p w14:paraId="7C4B7474" w14:textId="533C4F3F" w:rsidR="00116DE8" w:rsidRDefault="00116DE8"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Parental and community engagement remains high although we now wish to harness this </w:t>
            </w:r>
            <w:r w:rsidR="00CB70AF">
              <w:rPr>
                <w:rFonts w:ascii="Arial" w:hAnsi="Arial" w:cs="Arial"/>
              </w:rPr>
              <w:t>with a more direct and thorough link to our IDL planning.</w:t>
            </w:r>
          </w:p>
          <w:p w14:paraId="4ECD00F4" w14:textId="0FC94A14" w:rsidR="008610A3" w:rsidRPr="00B95B25" w:rsidRDefault="008610A3"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Pupil participation is </w:t>
            </w:r>
            <w:r w:rsidR="0063788B">
              <w:rPr>
                <w:rFonts w:ascii="Arial" w:hAnsi="Arial" w:cs="Arial"/>
              </w:rPr>
              <w:t xml:space="preserve">high and all pupils are enthusiastic, engaged learners. If there has been a dip in </w:t>
            </w:r>
            <w:r w:rsidR="00EF3E17">
              <w:rPr>
                <w:rFonts w:ascii="Arial" w:hAnsi="Arial" w:cs="Arial"/>
              </w:rPr>
              <w:t>engagement,</w:t>
            </w:r>
            <w:r w:rsidR="0063788B">
              <w:rPr>
                <w:rFonts w:ascii="Arial" w:hAnsi="Arial" w:cs="Arial"/>
              </w:rPr>
              <w:t xml:space="preserve"> we have looked closely and in a timely way and addressed the issue. </w:t>
            </w:r>
          </w:p>
          <w:p w14:paraId="60DAC14F" w14:textId="77777777" w:rsidR="00AB2151" w:rsidRPr="00B95B25" w:rsidRDefault="00AB2151" w:rsidP="00F43A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20" w:type="dxa"/>
          </w:tcPr>
          <w:p w14:paraId="36E653E2" w14:textId="62CEAF7F" w:rsidR="00AE538F" w:rsidRDefault="00AE538F" w:rsidP="00D06592">
            <w:pPr>
              <w:pStyle w:val="ListParagraph"/>
              <w:numPr>
                <w:ilvl w:val="0"/>
                <w:numId w:val="18"/>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Parental feedback from current parents and those wishing to enrol is that the school has a very good reputation.</w:t>
            </w:r>
          </w:p>
          <w:p w14:paraId="2B319CE2" w14:textId="17E9F6A0" w:rsidR="00AB2151" w:rsidRPr="00D06592" w:rsidRDefault="00AE538F" w:rsidP="00D06592">
            <w:pPr>
              <w:pStyle w:val="ListParagraph"/>
              <w:numPr>
                <w:ilvl w:val="0"/>
                <w:numId w:val="18"/>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Changes in our approach to termly curriculum design has had a very positive impact. This is evident </w:t>
            </w:r>
            <w:r w:rsidR="00404ADB">
              <w:rPr>
                <w:rFonts w:ascii="Arial" w:hAnsi="Arial" w:cs="Arial"/>
              </w:rPr>
              <w:t xml:space="preserve">in </w:t>
            </w:r>
            <w:r w:rsidR="00404ADB" w:rsidRPr="00D06592">
              <w:rPr>
                <w:rFonts w:ascii="Arial" w:hAnsi="Arial" w:cs="Arial"/>
              </w:rPr>
              <w:t>the</w:t>
            </w:r>
            <w:r w:rsidR="0063788B" w:rsidRPr="00D06592">
              <w:rPr>
                <w:rFonts w:ascii="Arial" w:hAnsi="Arial" w:cs="Arial"/>
              </w:rPr>
              <w:t xml:space="preserve"> ethos that is felt within the school, the excitement of child led planning and the enthusiasm for the whole</w:t>
            </w:r>
            <w:r w:rsidR="00234420" w:rsidRPr="00D06592">
              <w:rPr>
                <w:rFonts w:ascii="Arial" w:hAnsi="Arial" w:cs="Arial"/>
              </w:rPr>
              <w:t>-</w:t>
            </w:r>
            <w:r w:rsidR="0063788B" w:rsidRPr="00D06592">
              <w:rPr>
                <w:rFonts w:ascii="Arial" w:hAnsi="Arial" w:cs="Arial"/>
              </w:rPr>
              <w:t>school</w:t>
            </w:r>
            <w:r w:rsidR="00234420" w:rsidRPr="00D06592">
              <w:rPr>
                <w:rFonts w:ascii="Arial" w:hAnsi="Arial" w:cs="Arial"/>
              </w:rPr>
              <w:t xml:space="preserve"> working IDL. Our children’s XBRA data is very solid and reflects this.</w:t>
            </w:r>
          </w:p>
          <w:p w14:paraId="3DA504F0" w14:textId="15ACA822" w:rsidR="00B713CA" w:rsidRPr="00D06592" w:rsidRDefault="00AE538F" w:rsidP="00D06592">
            <w:pPr>
              <w:pStyle w:val="ListParagraph"/>
              <w:numPr>
                <w:ilvl w:val="0"/>
                <w:numId w:val="18"/>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r w:rsidR="008255F0" w:rsidRPr="00D06592">
              <w:rPr>
                <w:rFonts w:ascii="Arial" w:hAnsi="Arial" w:cs="Arial"/>
              </w:rPr>
              <w:t>eedback from children and parents indicate that any issues are managed effectively</w:t>
            </w:r>
            <w:r w:rsidR="004E6073" w:rsidRPr="00D06592">
              <w:rPr>
                <w:rFonts w:ascii="Arial" w:hAnsi="Arial" w:cs="Arial"/>
              </w:rPr>
              <w:t xml:space="preserve">. </w:t>
            </w:r>
            <w:r>
              <w:rPr>
                <w:rFonts w:ascii="Arial" w:hAnsi="Arial" w:cs="Arial"/>
              </w:rPr>
              <w:t>Peer collaboration has enabled</w:t>
            </w:r>
            <w:r w:rsidR="004E6073" w:rsidRPr="00D06592">
              <w:rPr>
                <w:rFonts w:ascii="Arial" w:hAnsi="Arial" w:cs="Arial"/>
              </w:rPr>
              <w:t xml:space="preserve"> vi</w:t>
            </w:r>
            <w:r>
              <w:rPr>
                <w:rFonts w:ascii="Arial" w:hAnsi="Arial" w:cs="Arial"/>
              </w:rPr>
              <w:t xml:space="preserve">sible </w:t>
            </w:r>
            <w:r w:rsidR="004E6073" w:rsidRPr="00D06592">
              <w:rPr>
                <w:rFonts w:ascii="Arial" w:hAnsi="Arial" w:cs="Arial"/>
              </w:rPr>
              <w:t>improve</w:t>
            </w:r>
            <w:r>
              <w:rPr>
                <w:rFonts w:ascii="Arial" w:hAnsi="Arial" w:cs="Arial"/>
              </w:rPr>
              <w:t>ment in planning practice,</w:t>
            </w:r>
            <w:r w:rsidR="004E6073" w:rsidRPr="00D06592">
              <w:rPr>
                <w:rFonts w:ascii="Arial" w:hAnsi="Arial" w:cs="Arial"/>
              </w:rPr>
              <w:t xml:space="preserve"> and </w:t>
            </w:r>
            <w:r w:rsidR="007764AD" w:rsidRPr="00D06592">
              <w:rPr>
                <w:rFonts w:ascii="Arial" w:hAnsi="Arial" w:cs="Arial"/>
              </w:rPr>
              <w:t>this is evident in planning documentation</w:t>
            </w:r>
            <w:r>
              <w:rPr>
                <w:rFonts w:ascii="Arial" w:hAnsi="Arial" w:cs="Arial"/>
              </w:rPr>
              <w:t xml:space="preserve"> and also in the classroom environment.</w:t>
            </w:r>
          </w:p>
          <w:p w14:paraId="32C937AA" w14:textId="787BCD27" w:rsidR="007764AD" w:rsidRPr="00D06592" w:rsidRDefault="007764AD" w:rsidP="0063788B">
            <w:pPr>
              <w:pStyle w:val="ListParagraph"/>
              <w:numPr>
                <w:ilvl w:val="0"/>
                <w:numId w:val="18"/>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D06592">
              <w:rPr>
                <w:rFonts w:ascii="Arial" w:hAnsi="Arial" w:cs="Arial"/>
              </w:rPr>
              <w:t xml:space="preserve">Parents night feedback </w:t>
            </w:r>
            <w:r w:rsidR="009E1A7B" w:rsidRPr="00D06592">
              <w:rPr>
                <w:rFonts w:ascii="Arial" w:hAnsi="Arial" w:cs="Arial"/>
              </w:rPr>
              <w:t xml:space="preserve">and parent council meetings </w:t>
            </w:r>
            <w:r w:rsidR="001764C6" w:rsidRPr="00D06592">
              <w:rPr>
                <w:rFonts w:ascii="Arial" w:hAnsi="Arial" w:cs="Arial"/>
              </w:rPr>
              <w:t>evidence very positive feedback regarding educational provision.</w:t>
            </w:r>
          </w:p>
          <w:p w14:paraId="2DB65C69" w14:textId="4147560D" w:rsidR="00385B6F" w:rsidRPr="00D06592" w:rsidRDefault="00385B6F" w:rsidP="0063788B">
            <w:pPr>
              <w:pStyle w:val="ListParagraph"/>
              <w:numPr>
                <w:ilvl w:val="0"/>
                <w:numId w:val="18"/>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D06592">
              <w:rPr>
                <w:rFonts w:ascii="Arial" w:hAnsi="Arial" w:cs="Arial"/>
              </w:rPr>
              <w:t>Pupil participation:</w:t>
            </w:r>
            <w:r w:rsidR="00D06592">
              <w:rPr>
                <w:rFonts w:ascii="Arial" w:hAnsi="Arial" w:cs="Arial"/>
              </w:rPr>
              <w:t xml:space="preserve"> </w:t>
            </w:r>
            <w:r w:rsidRPr="00D06592">
              <w:rPr>
                <w:rFonts w:ascii="Arial" w:hAnsi="Arial" w:cs="Arial"/>
              </w:rPr>
              <w:t>All of our pupils (100%) have reported via survey</w:t>
            </w:r>
            <w:r w:rsidR="00281B33" w:rsidRPr="00D06592">
              <w:rPr>
                <w:rFonts w:ascii="Arial" w:hAnsi="Arial" w:cs="Arial"/>
              </w:rPr>
              <w:t xml:space="preserve">s that they </w:t>
            </w:r>
            <w:r w:rsidRPr="00D06592">
              <w:rPr>
                <w:rFonts w:ascii="Arial" w:hAnsi="Arial" w:cs="Arial"/>
              </w:rPr>
              <w:t xml:space="preserve">are currently very happy at school and are thriving. </w:t>
            </w:r>
          </w:p>
        </w:tc>
        <w:tc>
          <w:tcPr>
            <w:tcW w:w="2449" w:type="dxa"/>
          </w:tcPr>
          <w:p w14:paraId="4803FB2A" w14:textId="01435CDE" w:rsidR="00AB2151" w:rsidRPr="00B95B25" w:rsidRDefault="00AB2151"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BC75DFC" w14:textId="77777777" w:rsidR="00AB2151" w:rsidRPr="00B95B25" w:rsidRDefault="00AB2151" w:rsidP="00F43A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B2151" w:rsidRPr="00B95B25" w14:paraId="42BCBBB6" w14:textId="77777777" w:rsidTr="00F43A19">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2661A312" w14:textId="57B82CC1" w:rsidR="00AB2151" w:rsidRPr="00B95B25" w:rsidRDefault="00AB2151" w:rsidP="00F43A19">
            <w:pPr>
              <w:spacing w:before="120" w:after="120"/>
              <w:rPr>
                <w:rFonts w:ascii="Arial" w:hAnsi="Arial" w:cs="Arial"/>
                <w:sz w:val="18"/>
                <w:szCs w:val="18"/>
              </w:rPr>
            </w:pPr>
            <w:r w:rsidRPr="00B95B25">
              <w:rPr>
                <w:rFonts w:ascii="Arial" w:hAnsi="Arial" w:cs="Arial"/>
                <w:sz w:val="28"/>
                <w:szCs w:val="28"/>
              </w:rPr>
              <w:t xml:space="preserve">2.3 </w:t>
            </w:r>
            <w:r w:rsidRPr="00B95B25">
              <w:rPr>
                <w:rFonts w:ascii="Arial" w:hAnsi="Arial" w:cs="Arial"/>
                <w:sz w:val="18"/>
                <w:szCs w:val="18"/>
              </w:rPr>
              <w:t>Learning, teaching and assessment</w:t>
            </w:r>
          </w:p>
          <w:p w14:paraId="0AB9C2DB" w14:textId="77777777" w:rsidR="00AB2151" w:rsidRPr="00B95B25" w:rsidRDefault="00AB2151" w:rsidP="00F43A19">
            <w:pPr>
              <w:rPr>
                <w:rFonts w:ascii="Arial" w:hAnsi="Arial" w:cs="Arial"/>
                <w:sz w:val="18"/>
                <w:szCs w:val="18"/>
              </w:rPr>
            </w:pPr>
          </w:p>
          <w:p w14:paraId="137512D2" w14:textId="77777777" w:rsidR="00AB2151" w:rsidRPr="00B95B25" w:rsidRDefault="00AB2151" w:rsidP="00F43A19">
            <w:pPr>
              <w:jc w:val="right"/>
              <w:rPr>
                <w:rFonts w:ascii="Arial" w:hAnsi="Arial" w:cs="Arial"/>
                <w:sz w:val="18"/>
                <w:szCs w:val="18"/>
              </w:rPr>
            </w:pPr>
          </w:p>
        </w:tc>
        <w:tc>
          <w:tcPr>
            <w:tcW w:w="4864" w:type="dxa"/>
          </w:tcPr>
          <w:p w14:paraId="0D5FABCE" w14:textId="4E2C8F58" w:rsidR="00AB2151" w:rsidRPr="00B95B25" w:rsidRDefault="003F3996"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Effective </w:t>
            </w:r>
            <w:r w:rsidR="00563EEC">
              <w:rPr>
                <w:rFonts w:ascii="Arial" w:hAnsi="Arial" w:cs="Arial"/>
              </w:rPr>
              <w:t>use of assessment, tracking, monitoring and provision of timely interventions</w:t>
            </w:r>
            <w:r w:rsidR="004513D6">
              <w:rPr>
                <w:rFonts w:ascii="Arial" w:hAnsi="Arial" w:cs="Arial"/>
              </w:rPr>
              <w:t xml:space="preserve"> means that we can plan well for all of our children.</w:t>
            </w:r>
            <w:r w:rsidR="00563EEC">
              <w:rPr>
                <w:rFonts w:ascii="Arial" w:hAnsi="Arial" w:cs="Arial"/>
              </w:rPr>
              <w:t xml:space="preserve"> </w:t>
            </w:r>
          </w:p>
          <w:p w14:paraId="2A4EA314"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20" w:type="dxa"/>
          </w:tcPr>
          <w:p w14:paraId="260DE727" w14:textId="25E859BD" w:rsidR="00D45085" w:rsidRDefault="0027466E" w:rsidP="00D45085">
            <w:pPr>
              <w:pStyle w:val="ListParagraph"/>
              <w:numPr>
                <w:ilvl w:val="0"/>
                <w:numId w:val="43"/>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D45085">
              <w:rPr>
                <w:rFonts w:ascii="Arial" w:hAnsi="Arial" w:cs="Arial"/>
              </w:rPr>
              <w:t>Teachers and staff have engaged in meetings, training and have responded to feedbac</w:t>
            </w:r>
            <w:r w:rsidR="00D45085">
              <w:rPr>
                <w:rFonts w:ascii="Arial" w:hAnsi="Arial" w:cs="Arial"/>
              </w:rPr>
              <w:t xml:space="preserve">k to ensure assessment and tracking is more robust. </w:t>
            </w:r>
          </w:p>
          <w:p w14:paraId="0DB55C4F" w14:textId="7BDCBAD3" w:rsidR="00A33842" w:rsidRDefault="00D45085" w:rsidP="00D45085">
            <w:pPr>
              <w:pStyle w:val="ListParagraph"/>
              <w:numPr>
                <w:ilvl w:val="0"/>
                <w:numId w:val="43"/>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Classroom observations highlighted areas for improvement. This has been addressed by </w:t>
            </w:r>
            <w:r>
              <w:rPr>
                <w:rFonts w:ascii="Arial" w:hAnsi="Arial" w:cs="Arial"/>
              </w:rPr>
              <w:lastRenderedPageBreak/>
              <w:t xml:space="preserve">increasing SLT support in the form of a supportive cycle of model, teach, review and discussions around our children who may need additional strategies and interventions. The classroom climate is monitored regularly and advice for continuous improvement is acted upon timeously. This has improved practice and is evident through feedback from staff members, children and parents. </w:t>
            </w:r>
          </w:p>
          <w:p w14:paraId="12A2B3E6" w14:textId="165989F6" w:rsidR="00D45085" w:rsidRPr="00D45085" w:rsidRDefault="00D45085" w:rsidP="00D45085">
            <w:pPr>
              <w:pStyle w:val="ListParagraph"/>
              <w:numPr>
                <w:ilvl w:val="0"/>
                <w:numId w:val="43"/>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Our end of session attainment data reflects a more thorough approach to </w:t>
            </w:r>
            <w:r w:rsidR="0001046E">
              <w:rPr>
                <w:rFonts w:ascii="Arial" w:hAnsi="Arial" w:cs="Arial"/>
              </w:rPr>
              <w:t xml:space="preserve">real time intervention. </w:t>
            </w:r>
          </w:p>
          <w:p w14:paraId="28F33D76"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49" w:type="dxa"/>
          </w:tcPr>
          <w:p w14:paraId="1689ABA4" w14:textId="104E55E4" w:rsidR="00AB2151" w:rsidRPr="00B95B25" w:rsidRDefault="00AB2151"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3A8A68E7"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AE733D7"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B2151" w:rsidRPr="00B95B25" w14:paraId="754553BB" w14:textId="77777777" w:rsidTr="00F43A19">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5D7A11A7" w14:textId="77777777" w:rsidR="00AB2151" w:rsidRPr="00B95B25" w:rsidRDefault="00AB2151" w:rsidP="00F43A19">
            <w:pPr>
              <w:spacing w:before="120" w:after="120"/>
              <w:rPr>
                <w:rFonts w:ascii="Arial" w:hAnsi="Arial" w:cs="Arial"/>
              </w:rPr>
            </w:pPr>
            <w:r w:rsidRPr="00B95B25">
              <w:rPr>
                <w:rFonts w:ascii="Arial" w:hAnsi="Arial" w:cs="Arial"/>
                <w:sz w:val="28"/>
                <w:szCs w:val="28"/>
              </w:rPr>
              <w:t xml:space="preserve">3.1 </w:t>
            </w:r>
            <w:r w:rsidRPr="00B95B25">
              <w:rPr>
                <w:rFonts w:ascii="Arial" w:hAnsi="Arial" w:cs="Arial"/>
                <w:sz w:val="18"/>
                <w:szCs w:val="18"/>
              </w:rPr>
              <w:t>Ensuring wellbeing, equality and inclusion</w:t>
            </w:r>
          </w:p>
        </w:tc>
        <w:tc>
          <w:tcPr>
            <w:tcW w:w="4864" w:type="dxa"/>
          </w:tcPr>
          <w:p w14:paraId="3B35530F" w14:textId="77777777" w:rsidR="00AB2151" w:rsidRDefault="006D74CF" w:rsidP="006D74CF">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All staff are </w:t>
            </w:r>
            <w:r w:rsidR="001F623A">
              <w:rPr>
                <w:rFonts w:ascii="Arial" w:hAnsi="Arial" w:cs="Arial"/>
              </w:rPr>
              <w:t>very knowledgeable around</w:t>
            </w:r>
            <w:r>
              <w:rPr>
                <w:rFonts w:ascii="Arial" w:hAnsi="Arial" w:cs="Arial"/>
              </w:rPr>
              <w:t xml:space="preserve"> </w:t>
            </w:r>
            <w:r w:rsidR="00273459">
              <w:rPr>
                <w:rFonts w:ascii="Arial" w:hAnsi="Arial" w:cs="Arial"/>
              </w:rPr>
              <w:t>R</w:t>
            </w:r>
            <w:r w:rsidR="001F623A">
              <w:rPr>
                <w:rFonts w:ascii="Arial" w:hAnsi="Arial" w:cs="Arial"/>
              </w:rPr>
              <w:t>ights,</w:t>
            </w:r>
            <w:r w:rsidR="00273459">
              <w:rPr>
                <w:rFonts w:ascii="Arial" w:hAnsi="Arial" w:cs="Arial"/>
              </w:rPr>
              <w:t xml:space="preserve"> OCTNE, Sustainability, GIRFEC, Staged Intervention</w:t>
            </w:r>
            <w:r w:rsidR="00374B91">
              <w:rPr>
                <w:rFonts w:ascii="Arial" w:hAnsi="Arial" w:cs="Arial"/>
              </w:rPr>
              <w:t xml:space="preserve">, equality and inclusion. We continue to promote </w:t>
            </w:r>
            <w:r w:rsidR="001C4CDD">
              <w:rPr>
                <w:rFonts w:ascii="Arial" w:hAnsi="Arial" w:cs="Arial"/>
              </w:rPr>
              <w:t xml:space="preserve">and build on our nurturing ethos for our families and community in our dealings and for our children through our everyday practice </w:t>
            </w:r>
            <w:r w:rsidR="000C4EEB">
              <w:rPr>
                <w:rFonts w:ascii="Arial" w:hAnsi="Arial" w:cs="Arial"/>
              </w:rPr>
              <w:t>as well as our parliament focuses.</w:t>
            </w:r>
          </w:p>
          <w:p w14:paraId="04D937EA" w14:textId="77777777" w:rsidR="003A2D99" w:rsidRDefault="003A2D99" w:rsidP="006D74CF">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know our children well and use the Glasgow Wellbeing Profiles regularly to ensure that our views are the same as our children’s, and that we can plan reactive interventions when necessary.</w:t>
            </w:r>
          </w:p>
          <w:p w14:paraId="46E9D308" w14:textId="77777777" w:rsidR="003A2D99" w:rsidRDefault="003A2D99" w:rsidP="006D74CF">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4B67104D" w14:textId="489DEA23" w:rsidR="003A2D99" w:rsidRPr="00B95B25" w:rsidRDefault="003A2D99" w:rsidP="006D74CF">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Staff guidance on relevant processes to ensure wellbeing, equity and inclusion are up to date, and all staff now have a more focused approach to inclusion for all.</w:t>
            </w:r>
          </w:p>
        </w:tc>
        <w:tc>
          <w:tcPr>
            <w:tcW w:w="4420" w:type="dxa"/>
          </w:tcPr>
          <w:p w14:paraId="2888C899" w14:textId="77777777" w:rsidR="00D06592" w:rsidRDefault="00711985" w:rsidP="00D06592">
            <w:pPr>
              <w:pStyle w:val="ListParagraph"/>
              <w:numPr>
                <w:ilvl w:val="0"/>
                <w:numId w:val="21"/>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D06592">
              <w:rPr>
                <w:rFonts w:ascii="Arial" w:hAnsi="Arial" w:cs="Arial"/>
              </w:rPr>
              <w:t>Child’s Plans reflect appropriate targeted interventions that have been developed with the</w:t>
            </w:r>
            <w:r w:rsidR="00D06592" w:rsidRPr="00D06592">
              <w:rPr>
                <w:rFonts w:ascii="Arial" w:hAnsi="Arial" w:cs="Arial"/>
              </w:rPr>
              <w:t xml:space="preserve"> relevant</w:t>
            </w:r>
            <w:r w:rsidRPr="00D06592">
              <w:rPr>
                <w:rFonts w:ascii="Arial" w:hAnsi="Arial" w:cs="Arial"/>
              </w:rPr>
              <w:t xml:space="preserve"> professionals. </w:t>
            </w:r>
          </w:p>
          <w:p w14:paraId="503A28CD" w14:textId="77777777" w:rsidR="00AB2151" w:rsidRDefault="00837AD1" w:rsidP="00D06592">
            <w:pPr>
              <w:pStyle w:val="ListParagraph"/>
              <w:numPr>
                <w:ilvl w:val="0"/>
                <w:numId w:val="21"/>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D06592">
              <w:rPr>
                <w:rFonts w:ascii="Arial" w:hAnsi="Arial" w:cs="Arial"/>
              </w:rPr>
              <w:t>Glasgow Wellbeing profiles evidence that almost all of our children score highl</w:t>
            </w:r>
            <w:r w:rsidR="00D06592">
              <w:rPr>
                <w:rFonts w:ascii="Arial" w:hAnsi="Arial" w:cs="Arial"/>
              </w:rPr>
              <w:t xml:space="preserve">y against all SHANARRI indicators. </w:t>
            </w:r>
            <w:r w:rsidR="0003426E" w:rsidRPr="00D06592">
              <w:rPr>
                <w:rFonts w:ascii="Arial" w:hAnsi="Arial" w:cs="Arial"/>
              </w:rPr>
              <w:t xml:space="preserve"> </w:t>
            </w:r>
          </w:p>
          <w:p w14:paraId="4CBD6100" w14:textId="73D9AB99" w:rsidR="003A2D99" w:rsidRPr="00D06592" w:rsidRDefault="003A2D99" w:rsidP="00D06592">
            <w:pPr>
              <w:pStyle w:val="ListParagraph"/>
              <w:numPr>
                <w:ilvl w:val="0"/>
                <w:numId w:val="21"/>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CIRCLE data </w:t>
            </w:r>
            <w:proofErr w:type="gramStart"/>
            <w:r>
              <w:rPr>
                <w:rFonts w:ascii="Arial" w:hAnsi="Arial" w:cs="Arial"/>
              </w:rPr>
              <w:t>evidences</w:t>
            </w:r>
            <w:proofErr w:type="gramEnd"/>
            <w:r>
              <w:rPr>
                <w:rFonts w:ascii="Arial" w:hAnsi="Arial" w:cs="Arial"/>
              </w:rPr>
              <w:t xml:space="preserve"> areas for improvement and improvements made to our </w:t>
            </w:r>
            <w:r w:rsidR="00404ADB">
              <w:rPr>
                <w:rFonts w:ascii="Arial" w:hAnsi="Arial" w:cs="Arial"/>
              </w:rPr>
              <w:t>classroom environments</w:t>
            </w:r>
            <w:r>
              <w:rPr>
                <w:rFonts w:ascii="Arial" w:hAnsi="Arial" w:cs="Arial"/>
              </w:rPr>
              <w:t>.</w:t>
            </w:r>
          </w:p>
        </w:tc>
        <w:tc>
          <w:tcPr>
            <w:tcW w:w="2449" w:type="dxa"/>
          </w:tcPr>
          <w:p w14:paraId="491993BB" w14:textId="2841C9DF" w:rsidR="00AB2151" w:rsidRPr="00B95B25" w:rsidRDefault="00AB2151" w:rsidP="000C4EEB">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B2151" w:rsidRPr="00B95B25" w14:paraId="4CF35EF5" w14:textId="77777777" w:rsidTr="00F43A19">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7FAA3539" w14:textId="77777777" w:rsidR="00AB2151" w:rsidRPr="00B95B25" w:rsidRDefault="00AB2151" w:rsidP="00F43A19">
            <w:pPr>
              <w:spacing w:before="120" w:after="120"/>
              <w:rPr>
                <w:rFonts w:ascii="Arial" w:hAnsi="Arial" w:cs="Arial"/>
                <w:sz w:val="18"/>
                <w:szCs w:val="18"/>
              </w:rPr>
            </w:pPr>
            <w:r w:rsidRPr="00B95B25">
              <w:rPr>
                <w:rFonts w:ascii="Arial" w:hAnsi="Arial" w:cs="Arial"/>
                <w:sz w:val="28"/>
                <w:szCs w:val="28"/>
              </w:rPr>
              <w:lastRenderedPageBreak/>
              <w:t xml:space="preserve">3.2 </w:t>
            </w:r>
            <w:r w:rsidRPr="00B95B25">
              <w:rPr>
                <w:rFonts w:ascii="Arial" w:hAnsi="Arial" w:cs="Arial"/>
                <w:sz w:val="18"/>
                <w:szCs w:val="18"/>
              </w:rPr>
              <w:t>Raising attainment and achievement</w:t>
            </w:r>
          </w:p>
        </w:tc>
        <w:tc>
          <w:tcPr>
            <w:tcW w:w="4864" w:type="dxa"/>
          </w:tcPr>
          <w:p w14:paraId="5DD83D40" w14:textId="4BB29CF0" w:rsidR="00AB2151" w:rsidRDefault="003A2D99"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Almost all children are achieving appropriate levels, and a few are exceeding.</w:t>
            </w:r>
          </w:p>
          <w:p w14:paraId="696F3BC7" w14:textId="01BA4331" w:rsidR="003A2D99" w:rsidRDefault="003A2D99"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Attainment levels for core subjects are a continuous improvement priority. We have identified numeracy as a focus, going forward.</w:t>
            </w:r>
          </w:p>
          <w:p w14:paraId="48801AE7" w14:textId="4303C1FA" w:rsidR="003A2D99" w:rsidRDefault="003A2D99"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Very good progress is identified through robust tracking of attainment data over time in all curricular areas at all stages.</w:t>
            </w:r>
          </w:p>
          <w:p w14:paraId="585AAB71" w14:textId="0A133F00" w:rsidR="003A2D99" w:rsidRDefault="003A2D99"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The school’s data demonstrates that our current learners are making good progress.</w:t>
            </w:r>
          </w:p>
          <w:p w14:paraId="786A05DC" w14:textId="39F31E42" w:rsidR="0043070B" w:rsidRDefault="0043070B"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Children and young people are engaged in their learning and are empowered to make suggestions and to provide comment on areas that could be made better.</w:t>
            </w:r>
          </w:p>
          <w:p w14:paraId="7C78226C" w14:textId="44FB1E94" w:rsidR="0043070B" w:rsidRDefault="0043070B"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The children are encouraged to take leadership roles, and a variety of opportunities are presented to them so that they can take ownership and shape their learning.</w:t>
            </w:r>
          </w:p>
          <w:p w14:paraId="1ACD9E42" w14:textId="27B6FF48" w:rsidR="0043070B" w:rsidRDefault="0043070B"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Parliament groups enable our children to extend their knowledge of Rights, Nurture and Sustainability. Accreditation is celebrated and children take ownership of that achievement. </w:t>
            </w:r>
          </w:p>
          <w:p w14:paraId="7CECCD53" w14:textId="77777777" w:rsidR="0043070B" w:rsidRDefault="0043070B"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16DF1291" w14:textId="33BCA1D9" w:rsidR="0043070B" w:rsidRDefault="0043070B"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Wider achievement opportunities are planned to ensure that everyone is included and involved, and able to feel a sense of achievement through participation and success.</w:t>
            </w:r>
          </w:p>
          <w:p w14:paraId="7DB2873D" w14:textId="77777777" w:rsidR="0043070B" w:rsidRDefault="0043070B"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1799607F" w14:textId="04C0F60E" w:rsidR="003A2D99" w:rsidRPr="00B95B25" w:rsidRDefault="003A2D99" w:rsidP="003A2D9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20" w:type="dxa"/>
          </w:tcPr>
          <w:p w14:paraId="5E5A3E34" w14:textId="4B0DEA77" w:rsidR="00D06592" w:rsidRDefault="00BC12BE" w:rsidP="00D06592">
            <w:pPr>
              <w:pStyle w:val="ListParagraph"/>
              <w:numPr>
                <w:ilvl w:val="0"/>
                <w:numId w:val="22"/>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D06592">
              <w:rPr>
                <w:rFonts w:ascii="Arial" w:hAnsi="Arial" w:cs="Arial"/>
              </w:rPr>
              <w:t xml:space="preserve">Our </w:t>
            </w:r>
            <w:r w:rsidR="007C1727" w:rsidRPr="00D06592">
              <w:rPr>
                <w:rFonts w:ascii="Arial" w:hAnsi="Arial" w:cs="Arial"/>
              </w:rPr>
              <w:t xml:space="preserve">progress and achievement data is </w:t>
            </w:r>
            <w:r w:rsidR="00264CF6" w:rsidRPr="00D06592">
              <w:rPr>
                <w:rFonts w:ascii="Arial" w:hAnsi="Arial" w:cs="Arial"/>
              </w:rPr>
              <w:t>strong,</w:t>
            </w:r>
            <w:r w:rsidR="009A2B08" w:rsidRPr="00D06592">
              <w:rPr>
                <w:rFonts w:ascii="Arial" w:hAnsi="Arial" w:cs="Arial"/>
              </w:rPr>
              <w:t xml:space="preserve"> </w:t>
            </w:r>
            <w:r w:rsidR="0043070B">
              <w:rPr>
                <w:rFonts w:ascii="Arial" w:hAnsi="Arial" w:cs="Arial"/>
              </w:rPr>
              <w:t>demonstrating appropriate and exceeding levels. C</w:t>
            </w:r>
            <w:r w:rsidR="009A2B08" w:rsidRPr="00D06592">
              <w:rPr>
                <w:rFonts w:ascii="Arial" w:hAnsi="Arial" w:cs="Arial"/>
              </w:rPr>
              <w:t xml:space="preserve">hildren’s end of year reports </w:t>
            </w:r>
            <w:proofErr w:type="gramStart"/>
            <w:r w:rsidR="009A2B08" w:rsidRPr="00D06592">
              <w:rPr>
                <w:rFonts w:ascii="Arial" w:hAnsi="Arial" w:cs="Arial"/>
              </w:rPr>
              <w:t>are</w:t>
            </w:r>
            <w:proofErr w:type="gramEnd"/>
            <w:r w:rsidR="009A2B08" w:rsidRPr="00D06592">
              <w:rPr>
                <w:rFonts w:ascii="Arial" w:hAnsi="Arial" w:cs="Arial"/>
              </w:rPr>
              <w:t xml:space="preserve"> very positive. </w:t>
            </w:r>
          </w:p>
          <w:p w14:paraId="3A6650E6" w14:textId="77777777" w:rsidR="0043070B" w:rsidRDefault="0043070B" w:rsidP="0043070B">
            <w:pPr>
              <w:pStyle w:val="ListParagraph"/>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78BB24F" w14:textId="285888EF" w:rsidR="0043070B" w:rsidRDefault="00EE0CDB" w:rsidP="00D06592">
            <w:pPr>
              <w:pStyle w:val="ListParagraph"/>
              <w:numPr>
                <w:ilvl w:val="0"/>
                <w:numId w:val="22"/>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w:t>
            </w:r>
            <w:r w:rsidR="0043070B">
              <w:rPr>
                <w:rFonts w:ascii="Arial" w:hAnsi="Arial" w:cs="Arial"/>
              </w:rPr>
              <w:t xml:space="preserve">chievements are </w:t>
            </w:r>
            <w:r>
              <w:rPr>
                <w:rFonts w:ascii="Arial" w:hAnsi="Arial" w:cs="Arial"/>
              </w:rPr>
              <w:t xml:space="preserve">celebrated at assemblies and end of session award ceremonies. </w:t>
            </w:r>
          </w:p>
          <w:p w14:paraId="1F74A502" w14:textId="77777777" w:rsidR="00EE0CDB" w:rsidRPr="00EE0CDB" w:rsidRDefault="00EE0CDB" w:rsidP="00EE0CD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75BC686D" w14:textId="6722E2A7" w:rsidR="00EE0CDB" w:rsidRDefault="00EE0CDB" w:rsidP="00EE0CDB">
            <w:pPr>
              <w:pStyle w:val="ListParagraph"/>
              <w:numPr>
                <w:ilvl w:val="0"/>
                <w:numId w:val="22"/>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Feedback from Live Argyll indicates that our children are developing their leadership roles well.</w:t>
            </w:r>
          </w:p>
          <w:p w14:paraId="0CB7B23D" w14:textId="77777777" w:rsidR="00EE0CDB" w:rsidRPr="00EE0CDB" w:rsidRDefault="00EE0CDB" w:rsidP="00EE0CD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9C1AB" w14:textId="1326AF16" w:rsidR="00EE0CDB" w:rsidRPr="00EE0CDB" w:rsidRDefault="00EE0CDB" w:rsidP="00EE0CDB">
            <w:pPr>
              <w:pStyle w:val="ListParagraph"/>
              <w:numPr>
                <w:ilvl w:val="0"/>
                <w:numId w:val="22"/>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Wider achievement experiences indicate that opportunities have been provided for all children to be included and involved in activities outside traditional curriculum.</w:t>
            </w:r>
          </w:p>
          <w:p w14:paraId="4C5F56E7" w14:textId="77777777" w:rsidR="0043070B" w:rsidRDefault="0043070B" w:rsidP="0043070B">
            <w:pPr>
              <w:pStyle w:val="ListParagraph"/>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21794F1" w14:textId="24182E6E" w:rsidR="00AB2151" w:rsidRPr="00D06592" w:rsidRDefault="009A2B08" w:rsidP="00D06592">
            <w:pPr>
              <w:pStyle w:val="ListParagraph"/>
              <w:numPr>
                <w:ilvl w:val="0"/>
                <w:numId w:val="22"/>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D06592">
              <w:rPr>
                <w:rFonts w:ascii="Arial" w:hAnsi="Arial" w:cs="Arial"/>
              </w:rPr>
              <w:t xml:space="preserve">Wellbeing webs </w:t>
            </w:r>
            <w:r w:rsidR="008152BE" w:rsidRPr="00D06592">
              <w:rPr>
                <w:rFonts w:ascii="Arial" w:hAnsi="Arial" w:cs="Arial"/>
              </w:rPr>
              <w:t>indicate that children are consistently scoring high on many areas. The one area of focus for P1-4 is autonomy</w:t>
            </w:r>
            <w:r w:rsidR="00A86175" w:rsidRPr="00D06592">
              <w:rPr>
                <w:rFonts w:ascii="Arial" w:hAnsi="Arial" w:cs="Arial"/>
              </w:rPr>
              <w:t xml:space="preserve"> and we are now focusing on </w:t>
            </w:r>
            <w:r w:rsidR="00D06592">
              <w:rPr>
                <w:rFonts w:ascii="Arial" w:hAnsi="Arial" w:cs="Arial"/>
              </w:rPr>
              <w:t xml:space="preserve">developing within </w:t>
            </w:r>
            <w:r w:rsidR="00A86175" w:rsidRPr="00D06592">
              <w:rPr>
                <w:rFonts w:ascii="Arial" w:hAnsi="Arial" w:cs="Arial"/>
              </w:rPr>
              <w:t xml:space="preserve">this </w:t>
            </w:r>
            <w:r w:rsidR="00D06592">
              <w:rPr>
                <w:rFonts w:ascii="Arial" w:hAnsi="Arial" w:cs="Arial"/>
              </w:rPr>
              <w:t xml:space="preserve">area </w:t>
            </w:r>
            <w:r w:rsidR="00A86175" w:rsidRPr="00D06592">
              <w:rPr>
                <w:rFonts w:ascii="Arial" w:hAnsi="Arial" w:cs="Arial"/>
              </w:rPr>
              <w:t>via IDL planning.</w:t>
            </w:r>
          </w:p>
          <w:p w14:paraId="0DB9D338"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49" w:type="dxa"/>
          </w:tcPr>
          <w:p w14:paraId="2CE8D3F3" w14:textId="7EEA3E45" w:rsidR="00AB2151" w:rsidRPr="00B95B25" w:rsidRDefault="00AB2151"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B17EB7D" w14:textId="77777777" w:rsidR="00AB2151" w:rsidRPr="00B95B25" w:rsidRDefault="00AB2151"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5FB20EEC" w14:textId="77777777" w:rsidR="00AB2151" w:rsidRPr="00B95B25" w:rsidRDefault="00AB2151"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E2D07B1" w14:textId="42DAD5FF" w:rsidR="00F43A19" w:rsidRDefault="00F43A19" w:rsidP="00AB2151">
      <w:pPr>
        <w:tabs>
          <w:tab w:val="left" w:pos="426"/>
          <w:tab w:val="left" w:pos="10635"/>
        </w:tabs>
        <w:spacing w:after="120" w:line="240" w:lineRule="auto"/>
        <w:rPr>
          <w:rFonts w:ascii="Arial" w:hAnsi="Arial" w:cs="Arial"/>
          <w:b/>
          <w:sz w:val="20"/>
          <w:szCs w:val="20"/>
        </w:rPr>
      </w:pPr>
    </w:p>
    <w:p w14:paraId="261B01F5" w14:textId="77777777" w:rsidR="000B5DF4" w:rsidRDefault="000B5DF4" w:rsidP="00736CB8">
      <w:pPr>
        <w:spacing w:after="0"/>
        <w:rPr>
          <w:rFonts w:ascii="Arial" w:hAnsi="Arial" w:cs="Arial"/>
          <w:b/>
          <w:bCs/>
          <w:sz w:val="40"/>
          <w:szCs w:val="40"/>
        </w:rPr>
      </w:pPr>
    </w:p>
    <w:p w14:paraId="6BCDEAB5" w14:textId="77777777" w:rsidR="000B5DF4" w:rsidRDefault="000B5DF4" w:rsidP="00736CB8">
      <w:pPr>
        <w:spacing w:after="0"/>
        <w:rPr>
          <w:rFonts w:ascii="Arial" w:hAnsi="Arial" w:cs="Arial"/>
          <w:b/>
          <w:bCs/>
          <w:sz w:val="40"/>
          <w:szCs w:val="40"/>
        </w:rPr>
      </w:pPr>
    </w:p>
    <w:p w14:paraId="263C362F" w14:textId="59FDC006" w:rsidR="00736CB8" w:rsidRPr="00736CB8" w:rsidRDefault="00EE0CDB" w:rsidP="00736CB8">
      <w:pPr>
        <w:spacing w:after="0"/>
        <w:rPr>
          <w:rFonts w:ascii="Arial" w:hAnsi="Arial" w:cs="Arial"/>
          <w:b/>
          <w:bCs/>
          <w:sz w:val="40"/>
          <w:szCs w:val="40"/>
        </w:rPr>
      </w:pPr>
      <w:r>
        <w:rPr>
          <w:rFonts w:ascii="Arial" w:hAnsi="Arial" w:cs="Arial"/>
          <w:b/>
          <w:bCs/>
          <w:sz w:val="40"/>
          <w:szCs w:val="40"/>
        </w:rPr>
        <w:t>ELC</w:t>
      </w:r>
    </w:p>
    <w:tbl>
      <w:tblPr>
        <w:tblStyle w:val="GridTable4-Accent3"/>
        <w:tblpPr w:leftFromText="180" w:rightFromText="180" w:vertAnchor="page" w:horzAnchor="margin" w:tblpY="2131"/>
        <w:tblW w:w="15570" w:type="dxa"/>
        <w:tbl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insideH w:val="single" w:sz="18" w:space="0" w:color="4A9A82" w:themeColor="accent3" w:themeShade="BF"/>
          <w:insideV w:val="single" w:sz="18" w:space="0" w:color="4A9A82" w:themeColor="accent3" w:themeShade="BF"/>
        </w:tblBorders>
        <w:tblLook w:val="04A0" w:firstRow="1" w:lastRow="0" w:firstColumn="1" w:lastColumn="0" w:noHBand="0" w:noVBand="1"/>
      </w:tblPr>
      <w:tblGrid>
        <w:gridCol w:w="3979"/>
        <w:gridCol w:w="4864"/>
        <w:gridCol w:w="4420"/>
        <w:gridCol w:w="2307"/>
      </w:tblGrid>
      <w:tr w:rsidR="00F43A19" w:rsidRPr="00B95B25" w14:paraId="280AF882" w14:textId="77777777" w:rsidTr="1DB6C500">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32472727" w14:textId="77777777" w:rsidR="00F43A19" w:rsidRDefault="00F43A19" w:rsidP="00F43A19">
            <w:pPr>
              <w:jc w:val="center"/>
              <w:rPr>
                <w:b w:val="0"/>
                <w:bCs w:val="0"/>
              </w:rPr>
            </w:pPr>
            <w:r w:rsidRPr="00B95B25">
              <w:br w:type="page"/>
            </w:r>
            <w:r w:rsidRPr="00B95B25">
              <w:br w:type="page"/>
            </w:r>
            <w:r w:rsidRPr="00B95B25">
              <w:br w:type="page"/>
            </w:r>
            <w:r w:rsidRPr="00B95B25">
              <w:br w:type="page"/>
            </w:r>
            <w:r w:rsidRPr="00B95B25">
              <w:br w:type="page"/>
            </w:r>
          </w:p>
          <w:p w14:paraId="6EB5DD14" w14:textId="77777777" w:rsidR="00F43A19" w:rsidRPr="00FC2BE3" w:rsidRDefault="00F43A19" w:rsidP="00F43A19">
            <w:pPr>
              <w:jc w:val="center"/>
              <w:rPr>
                <w:rFonts w:ascii="Arial" w:hAnsi="Arial" w:cs="Arial"/>
                <w:sz w:val="28"/>
                <w:szCs w:val="28"/>
              </w:rPr>
            </w:pPr>
            <w:r w:rsidRPr="00FC2BE3">
              <w:rPr>
                <w:rFonts w:ascii="Arial" w:hAnsi="Arial" w:cs="Arial"/>
                <w:sz w:val="28"/>
                <w:szCs w:val="28"/>
              </w:rPr>
              <w:t>Quality Indicator</w:t>
            </w:r>
          </w:p>
        </w:tc>
        <w:tc>
          <w:tcPr>
            <w:tcW w:w="4864"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51EF4745" w14:textId="65A66A98" w:rsidR="00F43A19" w:rsidRDefault="00F43A19"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rPr>
            </w:pPr>
            <w:r w:rsidRPr="00B95B25">
              <w:rPr>
                <w:rFonts w:ascii="Arial" w:hAnsi="Arial" w:cs="Arial"/>
                <w:sz w:val="28"/>
                <w:szCs w:val="28"/>
              </w:rPr>
              <w:t>How are we doing?</w:t>
            </w:r>
          </w:p>
          <w:p w14:paraId="638DF768" w14:textId="77777777" w:rsidR="00F43A19" w:rsidRPr="00B95B25" w:rsidRDefault="00F43A19"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(Progress)</w:t>
            </w:r>
          </w:p>
        </w:tc>
        <w:tc>
          <w:tcPr>
            <w:tcW w:w="4420"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58594CB6" w14:textId="77777777" w:rsidR="00F43A19" w:rsidRDefault="00F43A19"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rPr>
            </w:pPr>
            <w:r w:rsidRPr="00B95B25">
              <w:rPr>
                <w:rFonts w:ascii="Arial" w:hAnsi="Arial" w:cs="Arial"/>
                <w:sz w:val="28"/>
                <w:szCs w:val="28"/>
              </w:rPr>
              <w:t xml:space="preserve">How do we know?  </w:t>
            </w:r>
          </w:p>
          <w:p w14:paraId="74E0CC96" w14:textId="77777777" w:rsidR="00F43A19" w:rsidRPr="00B95B25" w:rsidRDefault="00F43A19"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B95B25">
              <w:rPr>
                <w:rFonts w:ascii="Arial" w:hAnsi="Arial" w:cs="Arial"/>
                <w:sz w:val="28"/>
                <w:szCs w:val="28"/>
              </w:rPr>
              <w:t>(</w:t>
            </w:r>
            <w:r>
              <w:rPr>
                <w:rFonts w:ascii="Arial" w:hAnsi="Arial" w:cs="Arial"/>
                <w:sz w:val="28"/>
                <w:szCs w:val="28"/>
              </w:rPr>
              <w:t xml:space="preserve">Impact + </w:t>
            </w:r>
            <w:r w:rsidRPr="00B95B25">
              <w:rPr>
                <w:rFonts w:ascii="Arial" w:hAnsi="Arial" w:cs="Arial"/>
                <w:sz w:val="28"/>
                <w:szCs w:val="28"/>
              </w:rPr>
              <w:t>Evidence)</w:t>
            </w:r>
          </w:p>
        </w:tc>
        <w:tc>
          <w:tcPr>
            <w:tcW w:w="2307" w:type="dxa"/>
            <w:tcBorders>
              <w:top w:val="single" w:sz="18" w:space="0" w:color="4A9A82" w:themeColor="accent3" w:themeShade="BF"/>
              <w:left w:val="single" w:sz="18" w:space="0" w:color="4A9A82" w:themeColor="accent3" w:themeShade="BF"/>
              <w:bottom w:val="single" w:sz="18" w:space="0" w:color="4A9A82" w:themeColor="accent3" w:themeShade="BF"/>
              <w:right w:val="single" w:sz="18" w:space="0" w:color="4A9A82" w:themeColor="accent3" w:themeShade="BF"/>
            </w:tcBorders>
          </w:tcPr>
          <w:p w14:paraId="6F159AF6" w14:textId="77777777" w:rsidR="00F43A19" w:rsidRDefault="00F43A19"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F07BC">
              <w:rPr>
                <w:rFonts w:ascii="Arial" w:hAnsi="Arial" w:cs="Arial"/>
                <w:sz w:val="20"/>
                <w:szCs w:val="20"/>
              </w:rPr>
              <w:t>Establishment</w:t>
            </w:r>
            <w:r>
              <w:rPr>
                <w:rFonts w:ascii="Arial" w:hAnsi="Arial" w:cs="Arial"/>
                <w:sz w:val="20"/>
                <w:szCs w:val="20"/>
              </w:rPr>
              <w:t xml:space="preserve"> </w:t>
            </w:r>
          </w:p>
          <w:p w14:paraId="2AE6D4F7" w14:textId="77777777" w:rsidR="00F43A19" w:rsidRPr="008F07BC" w:rsidRDefault="00F43A19"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F07BC">
              <w:rPr>
                <w:rFonts w:ascii="Arial" w:hAnsi="Arial" w:cs="Arial"/>
                <w:sz w:val="20"/>
                <w:szCs w:val="20"/>
              </w:rPr>
              <w:t>self</w:t>
            </w:r>
            <w:r>
              <w:rPr>
                <w:rFonts w:ascii="Arial" w:hAnsi="Arial" w:cs="Arial"/>
                <w:sz w:val="20"/>
                <w:szCs w:val="20"/>
              </w:rPr>
              <w:t>-</w:t>
            </w:r>
            <w:r w:rsidRPr="008F07BC">
              <w:rPr>
                <w:rFonts w:ascii="Arial" w:hAnsi="Arial" w:cs="Arial"/>
                <w:sz w:val="20"/>
                <w:szCs w:val="20"/>
              </w:rPr>
              <w:t xml:space="preserve">evaluation </w:t>
            </w:r>
          </w:p>
          <w:p w14:paraId="7484DC79" w14:textId="77777777" w:rsidR="00F43A19" w:rsidRPr="00B95B25" w:rsidRDefault="00F43A19" w:rsidP="00F43A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8F07BC">
              <w:rPr>
                <w:rFonts w:ascii="Arial" w:hAnsi="Arial" w:cs="Arial"/>
                <w:sz w:val="20"/>
                <w:szCs w:val="20"/>
              </w:rPr>
              <w:t>(1-6) *</w:t>
            </w:r>
          </w:p>
        </w:tc>
      </w:tr>
      <w:tr w:rsidR="00F43A19" w:rsidRPr="00B95B25" w14:paraId="6B29FEB2" w14:textId="77777777" w:rsidTr="1DB6C500">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Borders>
              <w:top w:val="single" w:sz="18" w:space="0" w:color="4A9A82" w:themeColor="accent3" w:themeShade="BF"/>
            </w:tcBorders>
          </w:tcPr>
          <w:p w14:paraId="47EC5217" w14:textId="77777777" w:rsidR="00F43A19" w:rsidRPr="003255EE" w:rsidRDefault="00F43A19" w:rsidP="00F43A19">
            <w:pPr>
              <w:rPr>
                <w:sz w:val="16"/>
                <w:szCs w:val="16"/>
              </w:rPr>
            </w:pPr>
            <w:r w:rsidRPr="007B3ED2">
              <w:rPr>
                <w:sz w:val="24"/>
                <w:szCs w:val="24"/>
              </w:rPr>
              <w:t>Leadership and management of staff and resources</w:t>
            </w:r>
          </w:p>
        </w:tc>
        <w:tc>
          <w:tcPr>
            <w:tcW w:w="4864" w:type="dxa"/>
            <w:tcBorders>
              <w:top w:val="single" w:sz="18" w:space="0" w:color="4A9A82" w:themeColor="accent3" w:themeShade="BF"/>
            </w:tcBorders>
          </w:tcPr>
          <w:p w14:paraId="7CA5D394" w14:textId="2C51FE65" w:rsidR="00EE5E8E" w:rsidRPr="00B95B25" w:rsidRDefault="00E36799" w:rsidP="00942CA5">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002878B8">
              <w:rPr>
                <w:rFonts w:ascii="Arial" w:hAnsi="Arial" w:cs="Arial"/>
              </w:rPr>
              <w:t xml:space="preserve">We have </w:t>
            </w:r>
            <w:r w:rsidR="00EE5E8E">
              <w:rPr>
                <w:rFonts w:ascii="Arial" w:hAnsi="Arial" w:cs="Arial"/>
              </w:rPr>
              <w:t xml:space="preserve">recruited </w:t>
            </w:r>
            <w:r w:rsidR="002878B8">
              <w:rPr>
                <w:rFonts w:ascii="Arial" w:hAnsi="Arial" w:cs="Arial"/>
              </w:rPr>
              <w:t xml:space="preserve">new members in our staff team this session as our numbers </w:t>
            </w:r>
            <w:proofErr w:type="gramStart"/>
            <w:r w:rsidR="00264CF6">
              <w:rPr>
                <w:rFonts w:ascii="Arial" w:hAnsi="Arial" w:cs="Arial"/>
              </w:rPr>
              <w:t>grow</w:t>
            </w:r>
            <w:proofErr w:type="gramEnd"/>
            <w:r w:rsidR="00264CF6">
              <w:rPr>
                <w:rFonts w:ascii="Arial" w:hAnsi="Arial" w:cs="Arial"/>
              </w:rPr>
              <w:t xml:space="preserve"> and</w:t>
            </w:r>
            <w:r w:rsidR="00EE5E8E">
              <w:rPr>
                <w:rFonts w:ascii="Arial" w:hAnsi="Arial" w:cs="Arial"/>
              </w:rPr>
              <w:t xml:space="preserve"> have had to change </w:t>
            </w:r>
            <w:r w:rsidR="00475EA9">
              <w:rPr>
                <w:rFonts w:ascii="Arial" w:hAnsi="Arial" w:cs="Arial"/>
              </w:rPr>
              <w:t xml:space="preserve">a number of processes to accommodate larger </w:t>
            </w:r>
            <w:r w:rsidR="00030D31">
              <w:rPr>
                <w:rFonts w:ascii="Arial" w:hAnsi="Arial" w:cs="Arial"/>
              </w:rPr>
              <w:t>numbers</w:t>
            </w:r>
            <w:r w:rsidR="00CF353B">
              <w:rPr>
                <w:rFonts w:ascii="Arial" w:hAnsi="Arial" w:cs="Arial"/>
              </w:rPr>
              <w:t xml:space="preserve">, as well as </w:t>
            </w:r>
            <w:r w:rsidR="00030D31">
              <w:rPr>
                <w:rFonts w:ascii="Arial" w:hAnsi="Arial" w:cs="Arial"/>
              </w:rPr>
              <w:t xml:space="preserve">growing paperwork demands. </w:t>
            </w:r>
            <w:r w:rsidR="006F179C">
              <w:rPr>
                <w:rFonts w:ascii="Arial" w:hAnsi="Arial" w:cs="Arial"/>
              </w:rPr>
              <w:t>New staff</w:t>
            </w:r>
            <w:r w:rsidR="00CF353B">
              <w:rPr>
                <w:rFonts w:ascii="Arial" w:hAnsi="Arial" w:cs="Arial"/>
              </w:rPr>
              <w:t xml:space="preserve">ing enabled </w:t>
            </w:r>
            <w:r w:rsidR="006F179C">
              <w:rPr>
                <w:rFonts w:ascii="Arial" w:hAnsi="Arial" w:cs="Arial"/>
              </w:rPr>
              <w:t xml:space="preserve">us to </w:t>
            </w:r>
            <w:r w:rsidR="00CF353B">
              <w:rPr>
                <w:rFonts w:ascii="Arial" w:hAnsi="Arial" w:cs="Arial"/>
              </w:rPr>
              <w:t>reach a point at which we needed to think more carefully about our vision and ethos and ensure this aligned fully with the school.</w:t>
            </w:r>
            <w:r w:rsidR="006F179C">
              <w:rPr>
                <w:rFonts w:ascii="Arial" w:hAnsi="Arial" w:cs="Arial"/>
              </w:rPr>
              <w:t xml:space="preserve"> </w:t>
            </w:r>
            <w:r w:rsidR="00892F6B">
              <w:rPr>
                <w:rFonts w:ascii="Arial" w:hAnsi="Arial" w:cs="Arial"/>
              </w:rPr>
              <w:t xml:space="preserve">We have also had a closer look at resources and what we need to acquire in order to provide </w:t>
            </w:r>
            <w:r w:rsidR="003A069D">
              <w:rPr>
                <w:rFonts w:ascii="Arial" w:hAnsi="Arial" w:cs="Arial"/>
              </w:rPr>
              <w:t>very good provocations in core subjects.</w:t>
            </w:r>
          </w:p>
        </w:tc>
        <w:tc>
          <w:tcPr>
            <w:tcW w:w="4420" w:type="dxa"/>
            <w:tcBorders>
              <w:top w:val="single" w:sz="18" w:space="0" w:color="4A9A82" w:themeColor="accent3" w:themeShade="BF"/>
            </w:tcBorders>
          </w:tcPr>
          <w:p w14:paraId="7E9B6643" w14:textId="41AC0C82" w:rsidR="003A069D" w:rsidRPr="00D06592" w:rsidRDefault="002878B8" w:rsidP="002878B8">
            <w:pPr>
              <w:pStyle w:val="ListParagraph"/>
              <w:numPr>
                <w:ilvl w:val="0"/>
                <w:numId w:val="23"/>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D06592">
              <w:rPr>
                <w:rFonts w:ascii="Arial" w:hAnsi="Arial" w:cs="Arial"/>
              </w:rPr>
              <w:t>ELC Staff are enthused by the shared vision across the school. Ou</w:t>
            </w:r>
            <w:r w:rsidR="00EE0CDB">
              <w:rPr>
                <w:rFonts w:ascii="Arial" w:hAnsi="Arial" w:cs="Arial"/>
              </w:rPr>
              <w:t>r</w:t>
            </w:r>
            <w:r w:rsidRPr="00D06592">
              <w:rPr>
                <w:rFonts w:ascii="Arial" w:hAnsi="Arial" w:cs="Arial"/>
              </w:rPr>
              <w:t xml:space="preserve"> VVA are embedded across the school inc</w:t>
            </w:r>
            <w:r w:rsidR="00D06592">
              <w:rPr>
                <w:rFonts w:ascii="Arial" w:hAnsi="Arial" w:cs="Arial"/>
              </w:rPr>
              <w:t>.</w:t>
            </w:r>
            <w:r w:rsidRPr="00D06592">
              <w:rPr>
                <w:rFonts w:ascii="Arial" w:hAnsi="Arial" w:cs="Arial"/>
              </w:rPr>
              <w:t xml:space="preserve"> ELC.</w:t>
            </w:r>
            <w:r w:rsidR="00D06592">
              <w:rPr>
                <w:rFonts w:ascii="Arial" w:hAnsi="Arial" w:cs="Arial"/>
              </w:rPr>
              <w:t xml:space="preserve"> </w:t>
            </w:r>
            <w:r w:rsidR="003A069D" w:rsidRPr="00D06592">
              <w:rPr>
                <w:rFonts w:ascii="Arial" w:hAnsi="Arial" w:cs="Arial"/>
              </w:rPr>
              <w:t>This is evident in</w:t>
            </w:r>
            <w:r w:rsidR="005F0524" w:rsidRPr="00D06592">
              <w:rPr>
                <w:rFonts w:ascii="Arial" w:hAnsi="Arial" w:cs="Arial"/>
              </w:rPr>
              <w:t xml:space="preserve"> staff feedback during PRDs and parental feedback from surveys and </w:t>
            </w:r>
            <w:r w:rsidR="00264CF6" w:rsidRPr="00D06592">
              <w:rPr>
                <w:rFonts w:ascii="Arial" w:hAnsi="Arial" w:cs="Arial"/>
              </w:rPr>
              <w:t>parents’</w:t>
            </w:r>
            <w:r w:rsidR="005F0524" w:rsidRPr="00D06592">
              <w:rPr>
                <w:rFonts w:ascii="Arial" w:hAnsi="Arial" w:cs="Arial"/>
              </w:rPr>
              <w:t xml:space="preserve"> night forms.</w:t>
            </w:r>
          </w:p>
          <w:p w14:paraId="4EDE0459" w14:textId="29784A5F" w:rsidR="002878B8" w:rsidRPr="00D06592" w:rsidRDefault="002878B8" w:rsidP="00D06592">
            <w:pPr>
              <w:pStyle w:val="ListParagraph"/>
              <w:numPr>
                <w:ilvl w:val="0"/>
                <w:numId w:val="23"/>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D06592">
              <w:rPr>
                <w:rFonts w:ascii="Arial" w:hAnsi="Arial" w:cs="Arial"/>
              </w:rPr>
              <w:t xml:space="preserve">Staff feel empowered. We have focused on meta-skills, rights and nurture which permeate the curriculum. </w:t>
            </w:r>
            <w:r w:rsidR="00DD3EEA" w:rsidRPr="00D06592">
              <w:rPr>
                <w:rFonts w:ascii="Arial" w:hAnsi="Arial" w:cs="Arial"/>
              </w:rPr>
              <w:t xml:space="preserve">The staff report that they are much more engaged and supported in curriculum. This is evident in observations of staff and children. </w:t>
            </w:r>
          </w:p>
          <w:p w14:paraId="68AC53BC" w14:textId="0C200957" w:rsidR="00F43A19" w:rsidRPr="00D06592" w:rsidRDefault="002878B8" w:rsidP="00D06592">
            <w:pPr>
              <w:pStyle w:val="ListParagraph"/>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D06592">
              <w:rPr>
                <w:rFonts w:ascii="Arial" w:hAnsi="Arial" w:cs="Arial"/>
              </w:rPr>
              <w:t xml:space="preserve">ELC planning is part of whole school IDL design. We have changed </w:t>
            </w:r>
            <w:r w:rsidR="00D06592">
              <w:rPr>
                <w:rFonts w:ascii="Arial" w:hAnsi="Arial" w:cs="Arial"/>
              </w:rPr>
              <w:t xml:space="preserve">our </w:t>
            </w:r>
            <w:r w:rsidRPr="00D06592">
              <w:rPr>
                <w:rFonts w:ascii="Arial" w:hAnsi="Arial" w:cs="Arial"/>
              </w:rPr>
              <w:t>process to manage time and resources more effectively</w:t>
            </w:r>
            <w:r w:rsidR="00D06592">
              <w:rPr>
                <w:rFonts w:ascii="Arial" w:hAnsi="Arial" w:cs="Arial"/>
              </w:rPr>
              <w:t>, and to promote whole school working</w:t>
            </w:r>
            <w:r w:rsidRPr="00D06592">
              <w:rPr>
                <w:rFonts w:ascii="Arial" w:hAnsi="Arial" w:cs="Arial"/>
              </w:rPr>
              <w:t>.</w:t>
            </w:r>
            <w:r w:rsidR="00AD06C2" w:rsidRPr="00D06592">
              <w:rPr>
                <w:rFonts w:ascii="Arial" w:hAnsi="Arial" w:cs="Arial"/>
              </w:rPr>
              <w:t xml:space="preserve"> This is evident in our planning boards, provocation planners and in the way we admini</w:t>
            </w:r>
            <w:r w:rsidR="00D06592">
              <w:rPr>
                <w:rFonts w:ascii="Arial" w:hAnsi="Arial" w:cs="Arial"/>
              </w:rPr>
              <w:t xml:space="preserve">ster and maintain </w:t>
            </w:r>
            <w:r w:rsidR="00AD06C2" w:rsidRPr="00D06592">
              <w:rPr>
                <w:rFonts w:ascii="Arial" w:hAnsi="Arial" w:cs="Arial"/>
              </w:rPr>
              <w:t>floor</w:t>
            </w:r>
            <w:r w:rsidR="00D06592">
              <w:rPr>
                <w:rFonts w:ascii="Arial" w:hAnsi="Arial" w:cs="Arial"/>
              </w:rPr>
              <w:t xml:space="preserve"> </w:t>
            </w:r>
            <w:r w:rsidR="00AD06C2" w:rsidRPr="00D06592">
              <w:rPr>
                <w:rFonts w:ascii="Arial" w:hAnsi="Arial" w:cs="Arial"/>
              </w:rPr>
              <w:t xml:space="preserve">books. </w:t>
            </w:r>
          </w:p>
        </w:tc>
        <w:tc>
          <w:tcPr>
            <w:tcW w:w="2307" w:type="dxa"/>
            <w:tcBorders>
              <w:top w:val="single" w:sz="18" w:space="0" w:color="4A9A82" w:themeColor="accent3" w:themeShade="BF"/>
            </w:tcBorders>
          </w:tcPr>
          <w:p w14:paraId="6B2E52C3" w14:textId="7B63E5D8" w:rsidR="00F43A19" w:rsidRPr="00B95B25" w:rsidRDefault="00F43A19" w:rsidP="003C1848">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43A19" w:rsidRPr="00B95B25" w14:paraId="6E456316" w14:textId="77777777" w:rsidTr="1DB6C500">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451CD63E" w14:textId="77777777" w:rsidR="00F43A19" w:rsidRPr="003255EE" w:rsidRDefault="00F43A19" w:rsidP="00F43A19">
            <w:pPr>
              <w:rPr>
                <w:sz w:val="16"/>
                <w:szCs w:val="16"/>
              </w:rPr>
            </w:pPr>
            <w:r w:rsidRPr="007B3ED2">
              <w:rPr>
                <w:sz w:val="24"/>
                <w:szCs w:val="24"/>
              </w:rPr>
              <w:lastRenderedPageBreak/>
              <w:t>Staff skills, knowledge, values and deployment</w:t>
            </w:r>
          </w:p>
        </w:tc>
        <w:tc>
          <w:tcPr>
            <w:tcW w:w="4864" w:type="dxa"/>
          </w:tcPr>
          <w:p w14:paraId="25F07B34" w14:textId="748C86E7" w:rsidR="00B74CAB" w:rsidRDefault="00483899"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I have taken a more active role in leading the ELC this year</w:t>
            </w:r>
            <w:r w:rsidR="00BF237C">
              <w:rPr>
                <w:rFonts w:ascii="Arial" w:hAnsi="Arial" w:cs="Arial"/>
              </w:rPr>
              <w:t xml:space="preserve"> I have held PRDs and informal conversations around staff skills</w:t>
            </w:r>
            <w:r w:rsidR="00B74CAB">
              <w:rPr>
                <w:rFonts w:ascii="Arial" w:hAnsi="Arial" w:cs="Arial"/>
              </w:rPr>
              <w:t>, values and</w:t>
            </w:r>
            <w:r w:rsidR="00BF237C">
              <w:rPr>
                <w:rFonts w:ascii="Arial" w:hAnsi="Arial" w:cs="Arial"/>
              </w:rPr>
              <w:t xml:space="preserve"> knowledge</w:t>
            </w:r>
            <w:r w:rsidR="00B74CAB">
              <w:rPr>
                <w:rFonts w:ascii="Arial" w:hAnsi="Arial" w:cs="Arial"/>
              </w:rPr>
              <w:t xml:space="preserve">. </w:t>
            </w:r>
            <w:r w:rsidR="001E63A0">
              <w:rPr>
                <w:rFonts w:ascii="Arial" w:hAnsi="Arial" w:cs="Arial"/>
              </w:rPr>
              <w:t xml:space="preserve">I now know exactly what training to link to the SIP and understand the training required to develop skills and knowledge further. </w:t>
            </w:r>
            <w:r w:rsidR="00E16118">
              <w:rPr>
                <w:rFonts w:ascii="Arial" w:hAnsi="Arial" w:cs="Arial"/>
              </w:rPr>
              <w:t xml:space="preserve">As confidence builds, staff now need </w:t>
            </w:r>
            <w:r w:rsidR="00694A66">
              <w:rPr>
                <w:rFonts w:ascii="Arial" w:hAnsi="Arial" w:cs="Arial"/>
              </w:rPr>
              <w:t xml:space="preserve">inhouse support with provocations as well as training in core subjects to </w:t>
            </w:r>
            <w:r w:rsidR="007C086F">
              <w:rPr>
                <w:rFonts w:ascii="Arial" w:hAnsi="Arial" w:cs="Arial"/>
              </w:rPr>
              <w:t xml:space="preserve">apply this to learning opportunities. </w:t>
            </w:r>
          </w:p>
          <w:p w14:paraId="762560B4" w14:textId="12C2931A" w:rsidR="00D410BA" w:rsidRDefault="00D410BA"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Staff feel well supported and understood. </w:t>
            </w:r>
          </w:p>
          <w:p w14:paraId="75C8EA41" w14:textId="33AF5530" w:rsidR="00D410BA" w:rsidRPr="00B95B25" w:rsidRDefault="007824E3"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At times I have put additional staff in to support the ELC staff to fulfil their paperwork duties. This has helped to alleviate stress.</w:t>
            </w:r>
          </w:p>
          <w:p w14:paraId="757000D0" w14:textId="4AC7F25B" w:rsidR="00F43A19" w:rsidRPr="00B95B25" w:rsidRDefault="00F43A19" w:rsidP="00F43A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20" w:type="dxa"/>
          </w:tcPr>
          <w:p w14:paraId="5C72C63F" w14:textId="77777777" w:rsidR="00F43A19" w:rsidRPr="00D06592" w:rsidRDefault="0022464A" w:rsidP="00D06592">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D06592">
              <w:rPr>
                <w:rFonts w:ascii="Arial" w:hAnsi="Arial" w:cs="Arial"/>
              </w:rPr>
              <w:t xml:space="preserve">The impact of leading the ELC more thoroughly is evident in staff wellbeing; staff report they feel </w:t>
            </w:r>
            <w:r w:rsidR="008E520D" w:rsidRPr="00D06592">
              <w:rPr>
                <w:rFonts w:ascii="Arial" w:hAnsi="Arial" w:cs="Arial"/>
              </w:rPr>
              <w:t xml:space="preserve">supported and that they are growing in confidence with their practise. </w:t>
            </w:r>
          </w:p>
          <w:p w14:paraId="4A481A51" w14:textId="6AE72304" w:rsidR="00E472C4" w:rsidRPr="00D06592" w:rsidRDefault="00D06592" w:rsidP="00D06592">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w:t>
            </w:r>
            <w:r w:rsidR="00E472C4" w:rsidRPr="00D06592">
              <w:rPr>
                <w:rFonts w:ascii="Arial" w:hAnsi="Arial" w:cs="Arial"/>
              </w:rPr>
              <w:t xml:space="preserve">odelling of provocations and planning with </w:t>
            </w:r>
            <w:r w:rsidR="00EE0CDB">
              <w:rPr>
                <w:rFonts w:ascii="Arial" w:hAnsi="Arial" w:cs="Arial"/>
              </w:rPr>
              <w:t>teaching staff</w:t>
            </w:r>
            <w:r w:rsidR="009E5000" w:rsidRPr="00D06592">
              <w:rPr>
                <w:rFonts w:ascii="Arial" w:hAnsi="Arial" w:cs="Arial"/>
              </w:rPr>
              <w:t xml:space="preserve"> has improved </w:t>
            </w:r>
            <w:r w:rsidR="00404ADB" w:rsidRPr="00D06592">
              <w:rPr>
                <w:rFonts w:ascii="Arial" w:hAnsi="Arial" w:cs="Arial"/>
              </w:rPr>
              <w:t>practice</w:t>
            </w:r>
            <w:r w:rsidR="00404ADB">
              <w:rPr>
                <w:rFonts w:ascii="Arial" w:hAnsi="Arial" w:cs="Arial"/>
              </w:rPr>
              <w:t xml:space="preserve">, </w:t>
            </w:r>
            <w:r w:rsidR="00404ADB" w:rsidRPr="00D06592">
              <w:rPr>
                <w:rFonts w:ascii="Arial" w:hAnsi="Arial" w:cs="Arial"/>
              </w:rPr>
              <w:t>taking</w:t>
            </w:r>
            <w:r w:rsidR="009E5000" w:rsidRPr="00D06592">
              <w:rPr>
                <w:rFonts w:ascii="Arial" w:hAnsi="Arial" w:cs="Arial"/>
              </w:rPr>
              <w:t xml:space="preserve"> less time each week to plan effectively for core subject provocations.</w:t>
            </w:r>
          </w:p>
          <w:p w14:paraId="6CB8D942" w14:textId="26B13871" w:rsidR="003C5ED4" w:rsidRPr="00D06592" w:rsidRDefault="009705DE" w:rsidP="00D06592">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D06592">
              <w:rPr>
                <w:rFonts w:ascii="Arial" w:hAnsi="Arial" w:cs="Arial"/>
              </w:rPr>
              <w:t>Staff identified in PRDs that they are keen to each take a leadership role in a core subject and take part in training such as Counting on Excellence</w:t>
            </w:r>
            <w:r w:rsidR="00916F2C" w:rsidRPr="00D06592">
              <w:rPr>
                <w:rFonts w:ascii="Arial" w:hAnsi="Arial" w:cs="Arial"/>
              </w:rPr>
              <w:t>, phonics and training associated with the wellbeing needs of the children in front of them.</w:t>
            </w:r>
          </w:p>
        </w:tc>
        <w:tc>
          <w:tcPr>
            <w:tcW w:w="2307" w:type="dxa"/>
          </w:tcPr>
          <w:p w14:paraId="0A73B583" w14:textId="427592F8" w:rsidR="00F43A19" w:rsidRPr="00B95B25" w:rsidRDefault="00F43A19"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140711DF" w14:textId="77777777" w:rsidR="00F43A19" w:rsidRPr="00B95B25" w:rsidRDefault="00F43A19" w:rsidP="00F43A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3A19" w:rsidRPr="00B95B25" w14:paraId="2A89FFC3" w14:textId="77777777" w:rsidTr="1DB6C500">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76F74357" w14:textId="77777777" w:rsidR="00F43A19" w:rsidRPr="007B3ED2" w:rsidRDefault="00F43A19" w:rsidP="00F43A19">
            <w:pPr>
              <w:rPr>
                <w:sz w:val="24"/>
                <w:szCs w:val="24"/>
              </w:rPr>
            </w:pPr>
            <w:r w:rsidRPr="007B3ED2">
              <w:rPr>
                <w:sz w:val="24"/>
                <w:szCs w:val="24"/>
              </w:rPr>
              <w:t>Leadership of continuous improvement</w:t>
            </w:r>
          </w:p>
          <w:p w14:paraId="06DF66A8" w14:textId="77777777" w:rsidR="00F43A19" w:rsidRPr="007B3ED2" w:rsidRDefault="00F43A19" w:rsidP="00F43A19">
            <w:pPr>
              <w:rPr>
                <w:sz w:val="18"/>
                <w:szCs w:val="18"/>
              </w:rPr>
            </w:pPr>
          </w:p>
          <w:p w14:paraId="4371ECDC" w14:textId="77777777" w:rsidR="00F43A19" w:rsidRPr="007B3ED2" w:rsidRDefault="00F43A19" w:rsidP="00F43A19">
            <w:pPr>
              <w:rPr>
                <w:sz w:val="18"/>
                <w:szCs w:val="18"/>
              </w:rPr>
            </w:pPr>
          </w:p>
        </w:tc>
        <w:tc>
          <w:tcPr>
            <w:tcW w:w="4864" w:type="dxa"/>
          </w:tcPr>
          <w:p w14:paraId="60ACDAD4" w14:textId="77777777" w:rsidR="00F43A19" w:rsidRPr="00EE0CDB" w:rsidRDefault="004227E9"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 xml:space="preserve">As a whole school, the ELC staff have been </w:t>
            </w:r>
            <w:r w:rsidR="003D37AB" w:rsidRPr="00EE0CDB">
              <w:rPr>
                <w:rFonts w:ascii="Arial" w:hAnsi="Arial" w:cs="Arial"/>
              </w:rPr>
              <w:t xml:space="preserve">making positive changes to their pedagogy and </w:t>
            </w:r>
            <w:r w:rsidR="00AE0A8F" w:rsidRPr="00EE0CDB">
              <w:rPr>
                <w:rFonts w:ascii="Arial" w:hAnsi="Arial" w:cs="Arial"/>
              </w:rPr>
              <w:t>practice</w:t>
            </w:r>
            <w:r w:rsidR="003D37AB" w:rsidRPr="00EE0CDB">
              <w:rPr>
                <w:rFonts w:ascii="Arial" w:hAnsi="Arial" w:cs="Arial"/>
              </w:rPr>
              <w:t xml:space="preserve"> in line with evidence-based research</w:t>
            </w:r>
            <w:r w:rsidR="00AE0A8F" w:rsidRPr="00EE0CDB">
              <w:rPr>
                <w:rFonts w:ascii="Arial" w:hAnsi="Arial" w:cs="Arial"/>
              </w:rPr>
              <w:t xml:space="preserve"> and </w:t>
            </w:r>
            <w:r w:rsidR="00561262" w:rsidRPr="00EE0CDB">
              <w:rPr>
                <w:rFonts w:ascii="Arial" w:hAnsi="Arial" w:cs="Arial"/>
              </w:rPr>
              <w:t xml:space="preserve">information around the CIC. We have aligned with the school to make progression more fluid and for everyone to be on the same path of continuous improvement. </w:t>
            </w:r>
          </w:p>
          <w:p w14:paraId="7A188FA7" w14:textId="77777777" w:rsidR="00F91868" w:rsidRPr="00EE0CDB" w:rsidRDefault="00F91868"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 xml:space="preserve">The PT </w:t>
            </w:r>
            <w:r w:rsidR="000F58AA" w:rsidRPr="00EE0CDB">
              <w:rPr>
                <w:rFonts w:ascii="Arial" w:hAnsi="Arial" w:cs="Arial"/>
              </w:rPr>
              <w:t>is an excellent role model for all things teaching and learning and works closely at weekly meetings to ensure standards are in line with the Early and First Level class.</w:t>
            </w:r>
          </w:p>
          <w:p w14:paraId="5F8891DC" w14:textId="77777777" w:rsidR="000F58AA" w:rsidRPr="00EE0CDB" w:rsidRDefault="00AC7EF9"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Our recent QR Visit has informed our SIP for 2026-27</w:t>
            </w:r>
            <w:r w:rsidR="006840DA" w:rsidRPr="00EE0CDB">
              <w:rPr>
                <w:rFonts w:ascii="Arial" w:hAnsi="Arial" w:cs="Arial"/>
              </w:rPr>
              <w:t>.</w:t>
            </w:r>
          </w:p>
          <w:p w14:paraId="049885BF" w14:textId="0391CEA8" w:rsidR="006840DA" w:rsidRPr="00EE0CDB" w:rsidRDefault="006840DA"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 xml:space="preserve">We provide a </w:t>
            </w:r>
            <w:r w:rsidR="00500174" w:rsidRPr="00EE0CDB">
              <w:rPr>
                <w:rFonts w:ascii="Arial" w:hAnsi="Arial" w:cs="Arial"/>
              </w:rPr>
              <w:t>caring and thriving service where children are now very engaged in their learning.</w:t>
            </w:r>
          </w:p>
        </w:tc>
        <w:tc>
          <w:tcPr>
            <w:tcW w:w="4420" w:type="dxa"/>
          </w:tcPr>
          <w:p w14:paraId="030CB1E3" w14:textId="77777777" w:rsidR="00F43A19" w:rsidRPr="00EE0CDB" w:rsidRDefault="00F26BA5" w:rsidP="00D06592">
            <w:pPr>
              <w:pStyle w:val="ListParagraph"/>
              <w:numPr>
                <w:ilvl w:val="0"/>
                <w:numId w:val="2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 xml:space="preserve">Feedback from staff and parents indicate that they are pleased with the changes and </w:t>
            </w:r>
            <w:r w:rsidR="00B502B6" w:rsidRPr="00EE0CDB">
              <w:rPr>
                <w:rFonts w:ascii="Arial" w:hAnsi="Arial" w:cs="Arial"/>
              </w:rPr>
              <w:t xml:space="preserve">our plans for moving forward. </w:t>
            </w:r>
          </w:p>
          <w:p w14:paraId="3E92868B" w14:textId="77777777" w:rsidR="00811A34" w:rsidRPr="00EE0CDB" w:rsidRDefault="00B502B6" w:rsidP="00D06592">
            <w:pPr>
              <w:pStyle w:val="ListParagraph"/>
              <w:numPr>
                <w:ilvl w:val="0"/>
                <w:numId w:val="2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The Quality Review visit highlighted many positive examples of good pr</w:t>
            </w:r>
            <w:r w:rsidR="00811A34" w:rsidRPr="00EE0CDB">
              <w:rPr>
                <w:rFonts w:ascii="Arial" w:hAnsi="Arial" w:cs="Arial"/>
              </w:rPr>
              <w:t>actice.</w:t>
            </w:r>
          </w:p>
          <w:p w14:paraId="3B296330" w14:textId="77777777" w:rsidR="00811A34" w:rsidRPr="00EE0CDB" w:rsidRDefault="00811A34"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8C478BA" w14:textId="77777777" w:rsidR="00811A34" w:rsidRPr="00EE0CDB" w:rsidRDefault="00D4266A" w:rsidP="00D06592">
            <w:pPr>
              <w:pStyle w:val="ListParagraph"/>
              <w:numPr>
                <w:ilvl w:val="0"/>
                <w:numId w:val="2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 xml:space="preserve">We implemented change carefully but quickly and this resulted in engaged, successful, happy children. </w:t>
            </w:r>
          </w:p>
          <w:p w14:paraId="71FA6D09" w14:textId="77777777" w:rsidR="00D4266A" w:rsidRPr="00EE0CDB" w:rsidRDefault="00D4266A"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A4FB159" w14:textId="3DDB6671" w:rsidR="00D4266A" w:rsidRPr="00EE0CDB" w:rsidRDefault="00D4266A" w:rsidP="00D06592">
            <w:pPr>
              <w:pStyle w:val="ListParagraph"/>
              <w:numPr>
                <w:ilvl w:val="0"/>
                <w:numId w:val="2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EE0CDB">
              <w:rPr>
                <w:rFonts w:ascii="Arial" w:hAnsi="Arial" w:cs="Arial"/>
              </w:rPr>
              <w:t xml:space="preserve">Milestone data shows that all (100%) of our children moving to </w:t>
            </w:r>
            <w:r w:rsidRPr="00EE0CDB">
              <w:rPr>
                <w:rFonts w:ascii="Arial" w:hAnsi="Arial" w:cs="Arial"/>
              </w:rPr>
              <w:lastRenderedPageBreak/>
              <w:t>P1 have achieved or exceeded their milestones.</w:t>
            </w:r>
          </w:p>
        </w:tc>
        <w:tc>
          <w:tcPr>
            <w:tcW w:w="2307" w:type="dxa"/>
          </w:tcPr>
          <w:p w14:paraId="0E538FAF" w14:textId="3394058B" w:rsidR="00F43A19" w:rsidRPr="00F91868" w:rsidRDefault="00F43A19" w:rsidP="00F43A19">
            <w:pPr>
              <w:spacing w:before="120" w:after="120"/>
              <w:cnfStyle w:val="000000100000" w:firstRow="0" w:lastRow="0" w:firstColumn="0" w:lastColumn="0" w:oddVBand="0" w:evenVBand="0" w:oddHBand="1" w:evenHBand="0" w:firstRowFirstColumn="0" w:firstRowLastColumn="0" w:lastRowFirstColumn="0" w:lastRowLastColumn="0"/>
            </w:pPr>
          </w:p>
          <w:p w14:paraId="36BBD2B7" w14:textId="77777777" w:rsidR="00F43A19" w:rsidRPr="00F91868" w:rsidRDefault="00F43A19" w:rsidP="00F43A19">
            <w:pPr>
              <w:spacing w:before="120" w:after="120"/>
              <w:cnfStyle w:val="000000100000" w:firstRow="0" w:lastRow="0" w:firstColumn="0" w:lastColumn="0" w:oddVBand="0" w:evenVBand="0" w:oddHBand="1" w:evenHBand="0" w:firstRowFirstColumn="0" w:firstRowLastColumn="0" w:lastRowFirstColumn="0" w:lastRowLastColumn="0"/>
            </w:pPr>
          </w:p>
          <w:p w14:paraId="5E8F7B6A" w14:textId="77777777" w:rsidR="00F43A19" w:rsidRPr="00F91868" w:rsidRDefault="00F43A19" w:rsidP="00F43A19">
            <w:pPr>
              <w:spacing w:before="120" w:after="120"/>
              <w:cnfStyle w:val="000000100000" w:firstRow="0" w:lastRow="0" w:firstColumn="0" w:lastColumn="0" w:oddVBand="0" w:evenVBand="0" w:oddHBand="1" w:evenHBand="0" w:firstRowFirstColumn="0" w:firstRowLastColumn="0" w:lastRowFirstColumn="0" w:lastRowLastColumn="0"/>
            </w:pPr>
          </w:p>
          <w:p w14:paraId="417E6F8B" w14:textId="77777777" w:rsidR="00F43A19" w:rsidRPr="00F91868" w:rsidRDefault="00F43A19"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F43A19" w:rsidRPr="00B95B25" w14:paraId="013D51C3" w14:textId="77777777" w:rsidTr="1DB6C500">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0B25B4A2" w14:textId="77777777" w:rsidR="00F43A19" w:rsidRPr="00B95B25" w:rsidRDefault="00F43A19" w:rsidP="00F43A19">
            <w:r w:rsidRPr="007B3ED2">
              <w:rPr>
                <w:sz w:val="24"/>
                <w:szCs w:val="24"/>
              </w:rPr>
              <w:t>Children experience high quality spaces</w:t>
            </w:r>
          </w:p>
        </w:tc>
        <w:tc>
          <w:tcPr>
            <w:tcW w:w="4864" w:type="dxa"/>
          </w:tcPr>
          <w:p w14:paraId="408F67B2" w14:textId="5F2AEABE" w:rsidR="00F43A19" w:rsidRPr="00B95B25" w:rsidRDefault="00994BC2"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Following our HMIE revisit we began the journey of change to improve our space. </w:t>
            </w:r>
            <w:r w:rsidR="00466022">
              <w:rPr>
                <w:rFonts w:ascii="Arial" w:hAnsi="Arial" w:cs="Arial"/>
              </w:rPr>
              <w:t>Until this year my focus was on the school as this had many areas for improvement compared to ELC. However, I now recognised that improvements ne</w:t>
            </w:r>
            <w:r w:rsidR="003D5ACF">
              <w:rPr>
                <w:rFonts w:ascii="Arial" w:hAnsi="Arial" w:cs="Arial"/>
              </w:rPr>
              <w:t>eded</w:t>
            </w:r>
            <w:r w:rsidR="00466022">
              <w:rPr>
                <w:rFonts w:ascii="Arial" w:hAnsi="Arial" w:cs="Arial"/>
              </w:rPr>
              <w:t xml:space="preserve"> to be made systematically </w:t>
            </w:r>
            <w:r w:rsidR="003D5ACF">
              <w:rPr>
                <w:rFonts w:ascii="Arial" w:hAnsi="Arial" w:cs="Arial"/>
              </w:rPr>
              <w:t>and requested that my PT become The Inclusion Champion. We made the decision as a staff to focus on environment as our first indicator. T</w:t>
            </w:r>
            <w:r w:rsidR="00C553C3">
              <w:rPr>
                <w:rFonts w:ascii="Arial" w:hAnsi="Arial" w:cs="Arial"/>
              </w:rPr>
              <w:t>he CIRCLE resource</w:t>
            </w:r>
            <w:r w:rsidR="003D5ACF">
              <w:rPr>
                <w:rFonts w:ascii="Arial" w:hAnsi="Arial" w:cs="Arial"/>
              </w:rPr>
              <w:t xml:space="preserve"> helped to identify specific areas for improvement </w:t>
            </w:r>
            <w:r w:rsidR="00C553C3">
              <w:rPr>
                <w:rFonts w:ascii="Arial" w:hAnsi="Arial" w:cs="Arial"/>
              </w:rPr>
              <w:t xml:space="preserve">and to create a plan of action. </w:t>
            </w:r>
            <w:r w:rsidR="00A00350">
              <w:rPr>
                <w:rFonts w:ascii="Arial" w:hAnsi="Arial" w:cs="Arial"/>
              </w:rPr>
              <w:t xml:space="preserve">We needed </w:t>
            </w:r>
            <w:r w:rsidR="00AC684E">
              <w:rPr>
                <w:rFonts w:ascii="Arial" w:hAnsi="Arial" w:cs="Arial"/>
              </w:rPr>
              <w:t xml:space="preserve">to </w:t>
            </w:r>
            <w:r w:rsidR="00156050">
              <w:rPr>
                <w:rFonts w:ascii="Arial" w:hAnsi="Arial" w:cs="Arial"/>
              </w:rPr>
              <w:t>declutter our indoor</w:t>
            </w:r>
            <w:r w:rsidR="00A00350">
              <w:rPr>
                <w:rFonts w:ascii="Arial" w:hAnsi="Arial" w:cs="Arial"/>
              </w:rPr>
              <w:t xml:space="preserve"> physical environment </w:t>
            </w:r>
            <w:r w:rsidR="00156050">
              <w:rPr>
                <w:rFonts w:ascii="Arial" w:hAnsi="Arial" w:cs="Arial"/>
              </w:rPr>
              <w:t>and to provoke learning better</w:t>
            </w:r>
            <w:r w:rsidR="00D66210">
              <w:rPr>
                <w:rFonts w:ascii="Arial" w:hAnsi="Arial" w:cs="Arial"/>
              </w:rPr>
              <w:t xml:space="preserve"> through planning more effectively</w:t>
            </w:r>
            <w:r w:rsidR="005D7D5D">
              <w:rPr>
                <w:rFonts w:ascii="Arial" w:hAnsi="Arial" w:cs="Arial"/>
              </w:rPr>
              <w:t>, and to enable our outdoor space to promote many different types of play</w:t>
            </w:r>
            <w:r w:rsidR="00FA57D5">
              <w:rPr>
                <w:rFonts w:ascii="Arial" w:hAnsi="Arial" w:cs="Arial"/>
              </w:rPr>
              <w:t xml:space="preserve">. This has been very successful but remains a work in progress as always. </w:t>
            </w:r>
          </w:p>
          <w:p w14:paraId="5889DE05" w14:textId="4D8A113F" w:rsidR="00F43A19" w:rsidRPr="00B95B25" w:rsidRDefault="00F43A19" w:rsidP="00F43A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20" w:type="dxa"/>
          </w:tcPr>
          <w:p w14:paraId="662ADC96" w14:textId="62079060" w:rsidR="00551DBC" w:rsidRPr="00D06592" w:rsidRDefault="005B56AE" w:rsidP="000B5DF4">
            <w:pPr>
              <w:pStyle w:val="ListParagraph"/>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D06592">
              <w:rPr>
                <w:rFonts w:ascii="Arial" w:hAnsi="Arial" w:cs="Arial"/>
              </w:rPr>
              <w:t xml:space="preserve">The impact of these actions </w:t>
            </w:r>
            <w:r w:rsidR="00264CF6" w:rsidRPr="00D06592">
              <w:rPr>
                <w:rFonts w:ascii="Arial" w:hAnsi="Arial" w:cs="Arial"/>
              </w:rPr>
              <w:t>has</w:t>
            </w:r>
            <w:r w:rsidRPr="00D06592">
              <w:rPr>
                <w:rFonts w:ascii="Arial" w:hAnsi="Arial" w:cs="Arial"/>
              </w:rPr>
              <w:t xml:space="preserve"> been engagement, curiosity</w:t>
            </w:r>
            <w:r w:rsidR="00E8089D" w:rsidRPr="00D06592">
              <w:rPr>
                <w:rFonts w:ascii="Arial" w:hAnsi="Arial" w:cs="Arial"/>
              </w:rPr>
              <w:t>, joy</w:t>
            </w:r>
            <w:r w:rsidR="00551DBC" w:rsidRPr="00D06592">
              <w:rPr>
                <w:rFonts w:ascii="Arial" w:hAnsi="Arial" w:cs="Arial"/>
              </w:rPr>
              <w:t>,</w:t>
            </w:r>
            <w:r w:rsidRPr="00D06592">
              <w:rPr>
                <w:rFonts w:ascii="Arial" w:hAnsi="Arial" w:cs="Arial"/>
              </w:rPr>
              <w:t xml:space="preserve"> </w:t>
            </w:r>
            <w:r w:rsidR="000407D4" w:rsidRPr="00D06592">
              <w:rPr>
                <w:rFonts w:ascii="Arial" w:hAnsi="Arial" w:cs="Arial"/>
              </w:rPr>
              <w:t xml:space="preserve">and </w:t>
            </w:r>
            <w:r w:rsidR="00EE253B" w:rsidRPr="00D06592">
              <w:rPr>
                <w:rFonts w:ascii="Arial" w:hAnsi="Arial" w:cs="Arial"/>
              </w:rPr>
              <w:t xml:space="preserve">better learning experiences </w:t>
            </w:r>
            <w:r w:rsidR="00E8089D" w:rsidRPr="00D06592">
              <w:rPr>
                <w:rFonts w:ascii="Arial" w:hAnsi="Arial" w:cs="Arial"/>
              </w:rPr>
              <w:t xml:space="preserve">for </w:t>
            </w:r>
            <w:r w:rsidR="00EE253B" w:rsidRPr="00D06592">
              <w:rPr>
                <w:rFonts w:ascii="Arial" w:hAnsi="Arial" w:cs="Arial"/>
              </w:rPr>
              <w:t>our children</w:t>
            </w:r>
            <w:r w:rsidR="00026DAC">
              <w:rPr>
                <w:rFonts w:ascii="Arial" w:hAnsi="Arial" w:cs="Arial"/>
              </w:rPr>
              <w:t xml:space="preserve">. </w:t>
            </w:r>
            <w:r w:rsidR="00551DBC" w:rsidRPr="00D06592">
              <w:rPr>
                <w:rFonts w:ascii="Arial" w:hAnsi="Arial" w:cs="Arial"/>
              </w:rPr>
              <w:t xml:space="preserve">This is evident from milestone snapshot and from parental feedback as well as learning journeys and </w:t>
            </w:r>
            <w:r w:rsidR="00EE34AC" w:rsidRPr="00D06592">
              <w:rPr>
                <w:rFonts w:ascii="Arial" w:hAnsi="Arial" w:cs="Arial"/>
              </w:rPr>
              <w:t>observation records.</w:t>
            </w:r>
          </w:p>
        </w:tc>
        <w:tc>
          <w:tcPr>
            <w:tcW w:w="2307" w:type="dxa"/>
          </w:tcPr>
          <w:p w14:paraId="155D4667" w14:textId="50A569FB" w:rsidR="00F43A19" w:rsidRPr="00B95B25" w:rsidRDefault="00F43A19"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3662A414" w14:textId="77777777" w:rsidR="00F43A19" w:rsidRPr="00B95B25" w:rsidRDefault="00F43A19" w:rsidP="00F43A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3A19" w:rsidRPr="00B95B25" w14:paraId="1A0F72A6" w14:textId="77777777" w:rsidTr="1DB6C500">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287645B0" w14:textId="77777777" w:rsidR="00F43A19" w:rsidRPr="007B3ED2" w:rsidRDefault="00F43A19" w:rsidP="00F43A19">
            <w:pPr>
              <w:rPr>
                <w:sz w:val="24"/>
                <w:szCs w:val="24"/>
              </w:rPr>
            </w:pPr>
            <w:r w:rsidRPr="007B3ED2">
              <w:rPr>
                <w:sz w:val="24"/>
                <w:szCs w:val="24"/>
              </w:rPr>
              <w:t>Playing, learning and developing</w:t>
            </w:r>
          </w:p>
        </w:tc>
        <w:tc>
          <w:tcPr>
            <w:tcW w:w="4864" w:type="dxa"/>
          </w:tcPr>
          <w:p w14:paraId="40D21D78" w14:textId="77777777" w:rsidR="00F43A19" w:rsidRDefault="009D77D8"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 have been improving </w:t>
            </w:r>
            <w:r w:rsidR="00EC2AF9">
              <w:rPr>
                <w:rFonts w:ascii="Arial" w:hAnsi="Arial" w:cs="Arial"/>
              </w:rPr>
              <w:t xml:space="preserve">learning and developing through play for our core subjects and have improved provocations and group sessions. Staff are being led by the PT but now would like to engage in formal learning to </w:t>
            </w:r>
            <w:r w:rsidR="004A7005">
              <w:rPr>
                <w:rFonts w:ascii="Arial" w:hAnsi="Arial" w:cs="Arial"/>
              </w:rPr>
              <w:t xml:space="preserve">further improve. </w:t>
            </w:r>
          </w:p>
          <w:p w14:paraId="0986C10F" w14:textId="77777777" w:rsidR="004A7005" w:rsidRDefault="004A7005"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 </w:t>
            </w:r>
            <w:r w:rsidR="008B69BE">
              <w:rPr>
                <w:rFonts w:ascii="Arial" w:hAnsi="Arial" w:cs="Arial"/>
              </w:rPr>
              <w:t>have been developing our skills with assessing risk and encouraging independence</w:t>
            </w:r>
            <w:r w:rsidR="00861600">
              <w:rPr>
                <w:rFonts w:ascii="Arial" w:hAnsi="Arial" w:cs="Arial"/>
              </w:rPr>
              <w:t xml:space="preserve"> and have been focusing on meta-skills to ensure that we are pitching this well and also challenging </w:t>
            </w:r>
            <w:r w:rsidR="005F7713">
              <w:rPr>
                <w:rFonts w:ascii="Arial" w:hAnsi="Arial" w:cs="Arial"/>
              </w:rPr>
              <w:t xml:space="preserve">as progress is made. </w:t>
            </w:r>
          </w:p>
          <w:p w14:paraId="077F026A" w14:textId="77777777" w:rsidR="005F7713" w:rsidRDefault="005F7713"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We support staff well in planning as a whole school and for provocations directly connected to our groups of learners in ELC.</w:t>
            </w:r>
          </w:p>
          <w:p w14:paraId="5710269E" w14:textId="6A22DB39" w:rsidR="005F7713" w:rsidRPr="00B95B25" w:rsidRDefault="005F7713"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 plan collegiately across the school so that all ideas are shared, no matter what stage a CCEW or teacher is teaching at. This enables us to get very novel ideas and </w:t>
            </w:r>
            <w:r w:rsidR="00020BAC">
              <w:rPr>
                <w:rFonts w:ascii="Arial" w:hAnsi="Arial" w:cs="Arial"/>
              </w:rPr>
              <w:t xml:space="preserve">have open and safe discussions around ideas. This way children are more likely to </w:t>
            </w:r>
            <w:r w:rsidR="00E823E8">
              <w:rPr>
                <w:rFonts w:ascii="Arial" w:hAnsi="Arial" w:cs="Arial"/>
              </w:rPr>
              <w:t>experience unique learning opportunities that can be modified for age and stage.</w:t>
            </w:r>
          </w:p>
        </w:tc>
        <w:tc>
          <w:tcPr>
            <w:tcW w:w="4420" w:type="dxa"/>
          </w:tcPr>
          <w:p w14:paraId="78CF1578" w14:textId="1F980BC2" w:rsidR="00656212" w:rsidRPr="00D06592" w:rsidRDefault="00D06592" w:rsidP="00E823E8">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L</w:t>
            </w:r>
            <w:r w:rsidR="00F0246A" w:rsidRPr="00D06592">
              <w:rPr>
                <w:rFonts w:ascii="Arial" w:hAnsi="Arial" w:cs="Arial"/>
              </w:rPr>
              <w:t xml:space="preserve">ooking </w:t>
            </w:r>
            <w:r>
              <w:rPr>
                <w:rFonts w:ascii="Arial" w:hAnsi="Arial" w:cs="Arial"/>
              </w:rPr>
              <w:t xml:space="preserve">more </w:t>
            </w:r>
            <w:r w:rsidR="00F0246A" w:rsidRPr="00D06592">
              <w:rPr>
                <w:rFonts w:ascii="Arial" w:hAnsi="Arial" w:cs="Arial"/>
              </w:rPr>
              <w:t xml:space="preserve">closely at learning through play in ELC </w:t>
            </w:r>
            <w:r>
              <w:rPr>
                <w:rFonts w:ascii="Arial" w:hAnsi="Arial" w:cs="Arial"/>
              </w:rPr>
              <w:t>enables us to</w:t>
            </w:r>
            <w:r w:rsidR="001C5B3C" w:rsidRPr="00D06592">
              <w:rPr>
                <w:rFonts w:ascii="Arial" w:hAnsi="Arial" w:cs="Arial"/>
              </w:rPr>
              <w:t xml:space="preserve"> focus on progression, provid</w:t>
            </w:r>
            <w:r>
              <w:rPr>
                <w:rFonts w:ascii="Arial" w:hAnsi="Arial" w:cs="Arial"/>
              </w:rPr>
              <w:t>e</w:t>
            </w:r>
            <w:r w:rsidR="001C5B3C" w:rsidRPr="00D06592">
              <w:rPr>
                <w:rFonts w:ascii="Arial" w:hAnsi="Arial" w:cs="Arial"/>
              </w:rPr>
              <w:t xml:space="preserve"> pace and challenge and ensur</w:t>
            </w:r>
            <w:r>
              <w:rPr>
                <w:rFonts w:ascii="Arial" w:hAnsi="Arial" w:cs="Arial"/>
              </w:rPr>
              <w:t>e that</w:t>
            </w:r>
            <w:r w:rsidR="001C5B3C" w:rsidRPr="00D06592">
              <w:rPr>
                <w:rFonts w:ascii="Arial" w:hAnsi="Arial" w:cs="Arial"/>
              </w:rPr>
              <w:t xml:space="preserve"> our learners are </w:t>
            </w:r>
            <w:r w:rsidR="00656212" w:rsidRPr="00D06592">
              <w:rPr>
                <w:rFonts w:ascii="Arial" w:hAnsi="Arial" w:cs="Arial"/>
              </w:rPr>
              <w:t xml:space="preserve">progressing and achieving. </w:t>
            </w:r>
            <w:r w:rsidR="00CE1B32" w:rsidRPr="00D06592">
              <w:rPr>
                <w:rFonts w:ascii="Arial" w:hAnsi="Arial" w:cs="Arial"/>
              </w:rPr>
              <w:t>This is eviden</w:t>
            </w:r>
            <w:r w:rsidRPr="00D06592">
              <w:rPr>
                <w:rFonts w:ascii="Arial" w:hAnsi="Arial" w:cs="Arial"/>
              </w:rPr>
              <w:t>t</w:t>
            </w:r>
            <w:r w:rsidR="00CE1B32" w:rsidRPr="00D06592">
              <w:rPr>
                <w:rFonts w:ascii="Arial" w:hAnsi="Arial" w:cs="Arial"/>
              </w:rPr>
              <w:t xml:space="preserve"> via observations, planning sheets of provocations and how we extend learning</w:t>
            </w:r>
            <w:r w:rsidR="00E94CBB" w:rsidRPr="00D06592">
              <w:rPr>
                <w:rFonts w:ascii="Arial" w:hAnsi="Arial" w:cs="Arial"/>
              </w:rPr>
              <w:t>, floor books and children’s record books.</w:t>
            </w:r>
          </w:p>
          <w:p w14:paraId="2B1B956E" w14:textId="77777777" w:rsidR="007E237D" w:rsidRPr="00005A18" w:rsidRDefault="007E237D" w:rsidP="00005A18">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005A18">
              <w:rPr>
                <w:rFonts w:ascii="Arial" w:hAnsi="Arial" w:cs="Arial"/>
              </w:rPr>
              <w:lastRenderedPageBreak/>
              <w:t>Our planning is evidenced on our planning boards and provocation sheets.</w:t>
            </w:r>
          </w:p>
          <w:p w14:paraId="0820544E" w14:textId="1EAC25B7" w:rsidR="007E237D" w:rsidRPr="00005A18" w:rsidRDefault="00D7002F" w:rsidP="00005A18">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00005A18">
              <w:rPr>
                <w:rFonts w:ascii="Arial" w:hAnsi="Arial" w:cs="Arial"/>
              </w:rPr>
              <w:t>PRD records and meeting minutes indicate</w:t>
            </w:r>
            <w:r w:rsidR="00CB1281" w:rsidRPr="00005A18">
              <w:rPr>
                <w:rFonts w:ascii="Arial" w:hAnsi="Arial" w:cs="Arial"/>
              </w:rPr>
              <w:t xml:space="preserve"> the staff’s commitment to further training and development as well as leadership roles in core subjects.</w:t>
            </w:r>
          </w:p>
        </w:tc>
        <w:tc>
          <w:tcPr>
            <w:tcW w:w="2307" w:type="dxa"/>
          </w:tcPr>
          <w:p w14:paraId="5B4EF393" w14:textId="74DF9CC5" w:rsidR="00F43A19" w:rsidRPr="00B95B25" w:rsidRDefault="00F43A19"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7EE333ED" w14:textId="77777777" w:rsidR="00F43A19" w:rsidRPr="00B95B25" w:rsidRDefault="00F43A19"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D4C1005" w14:textId="77777777" w:rsidR="00F43A19" w:rsidRPr="00B95B25" w:rsidRDefault="00F43A19" w:rsidP="00F43A1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43A19" w:rsidRPr="00B95B25" w14:paraId="3DFB398D" w14:textId="77777777" w:rsidTr="1DB6C500">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5DAE1442" w14:textId="77777777" w:rsidR="00F43A19" w:rsidRPr="008F07BC" w:rsidRDefault="00F43A19" w:rsidP="00F43A19">
            <w:pPr>
              <w:rPr>
                <w:sz w:val="18"/>
                <w:szCs w:val="18"/>
              </w:rPr>
            </w:pPr>
            <w:r w:rsidRPr="007B3ED2">
              <w:rPr>
                <w:sz w:val="24"/>
                <w:szCs w:val="24"/>
              </w:rPr>
              <w:t>Curriculum</w:t>
            </w:r>
          </w:p>
        </w:tc>
        <w:tc>
          <w:tcPr>
            <w:tcW w:w="4864" w:type="dxa"/>
          </w:tcPr>
          <w:p w14:paraId="3B6767B6" w14:textId="77777777" w:rsidR="00F43A19" w:rsidRDefault="00112F8B"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When we plan as a whole school our IDL planning board includes areas of rights, nurture and meta-skills progression. </w:t>
            </w:r>
            <w:r w:rsidR="008723B4">
              <w:rPr>
                <w:rFonts w:ascii="Arial" w:hAnsi="Arial" w:cs="Arial"/>
              </w:rPr>
              <w:t xml:space="preserve">This is informed by local and national guidance by ensuring pupils, parents and staff engage in </w:t>
            </w:r>
            <w:r w:rsidR="00A730A7">
              <w:rPr>
                <w:rFonts w:ascii="Arial" w:hAnsi="Arial" w:cs="Arial"/>
              </w:rPr>
              <w:t xml:space="preserve">RRSA, OCTNE, ECO </w:t>
            </w:r>
            <w:r w:rsidR="00935308">
              <w:rPr>
                <w:rFonts w:ascii="Arial" w:hAnsi="Arial" w:cs="Arial"/>
              </w:rPr>
              <w:t xml:space="preserve">as we progress through our accreditation colours. </w:t>
            </w:r>
          </w:p>
          <w:p w14:paraId="2C1F7AA3" w14:textId="66AF09E8" w:rsidR="00F66D32" w:rsidRDefault="00F66D32"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Children and all staff </w:t>
            </w:r>
            <w:r w:rsidR="00464D92">
              <w:rPr>
                <w:rFonts w:ascii="Arial" w:hAnsi="Arial" w:cs="Arial"/>
              </w:rPr>
              <w:t xml:space="preserve">provide ideas and input during planning time of each </w:t>
            </w:r>
            <w:r w:rsidR="00264CF6">
              <w:rPr>
                <w:rFonts w:ascii="Arial" w:hAnsi="Arial" w:cs="Arial"/>
              </w:rPr>
              <w:t>IDL,</w:t>
            </w:r>
            <w:r w:rsidR="00464D92">
              <w:rPr>
                <w:rFonts w:ascii="Arial" w:hAnsi="Arial" w:cs="Arial"/>
              </w:rPr>
              <w:t xml:space="preserve"> and we endeavour to involve </w:t>
            </w:r>
            <w:r w:rsidR="008A0BA3">
              <w:rPr>
                <w:rFonts w:ascii="Arial" w:hAnsi="Arial" w:cs="Arial"/>
              </w:rPr>
              <w:t xml:space="preserve">parents and the community to enhance the curriculum whenever possible. </w:t>
            </w:r>
          </w:p>
          <w:p w14:paraId="36B5E9E9" w14:textId="77777777" w:rsidR="003C2941" w:rsidRDefault="003C2941"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2A39D96E" w14:textId="32A0162C" w:rsidR="003C2941" w:rsidRDefault="003C2941"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We share the purpose of our IDL with </w:t>
            </w:r>
            <w:r w:rsidR="00404ADB">
              <w:rPr>
                <w:rFonts w:ascii="Arial" w:hAnsi="Arial" w:cs="Arial"/>
              </w:rPr>
              <w:t>all</w:t>
            </w:r>
            <w:r>
              <w:rPr>
                <w:rFonts w:ascii="Arial" w:hAnsi="Arial" w:cs="Arial"/>
              </w:rPr>
              <w:t xml:space="preserve"> stakeholders through “What’s going on” termly </w:t>
            </w:r>
            <w:r w:rsidR="002A14E9">
              <w:rPr>
                <w:rFonts w:ascii="Arial" w:hAnsi="Arial" w:cs="Arial"/>
              </w:rPr>
              <w:t xml:space="preserve">information, </w:t>
            </w:r>
            <w:r w:rsidR="00264CF6">
              <w:rPr>
                <w:rFonts w:ascii="Arial" w:hAnsi="Arial" w:cs="Arial"/>
              </w:rPr>
              <w:t>Facebook</w:t>
            </w:r>
            <w:r w:rsidR="002A14E9">
              <w:rPr>
                <w:rFonts w:ascii="Arial" w:hAnsi="Arial" w:cs="Arial"/>
              </w:rPr>
              <w:t xml:space="preserve"> and celebrations of learning.</w:t>
            </w:r>
          </w:p>
          <w:p w14:paraId="5F6BE776" w14:textId="674B64E6" w:rsidR="002A14E9" w:rsidRDefault="002A14E9"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curriculum is very </w:t>
            </w:r>
            <w:r w:rsidR="00264CF6">
              <w:rPr>
                <w:rFonts w:ascii="Arial" w:hAnsi="Arial" w:cs="Arial"/>
              </w:rPr>
              <w:t>inclusive;</w:t>
            </w:r>
            <w:r>
              <w:rPr>
                <w:rFonts w:ascii="Arial" w:hAnsi="Arial" w:cs="Arial"/>
              </w:rPr>
              <w:t xml:space="preserve"> At the planning stage we discuss </w:t>
            </w:r>
            <w:r w:rsidR="00C66D0A">
              <w:rPr>
                <w:rFonts w:ascii="Arial" w:hAnsi="Arial" w:cs="Arial"/>
              </w:rPr>
              <w:t>the plans around the children in front of is. We create plans with no barriers</w:t>
            </w:r>
            <w:r w:rsidR="00A0426C">
              <w:rPr>
                <w:rFonts w:ascii="Arial" w:hAnsi="Arial" w:cs="Arial"/>
              </w:rPr>
              <w:t>.</w:t>
            </w:r>
          </w:p>
          <w:p w14:paraId="5C81AA10" w14:textId="1A09D121" w:rsidR="00A0426C" w:rsidRDefault="00A0426C"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Our curriculum has a large amount of outdoor learning, creativity</w:t>
            </w:r>
            <w:r w:rsidR="00F64A22">
              <w:rPr>
                <w:rFonts w:ascii="Arial" w:hAnsi="Arial" w:cs="Arial"/>
              </w:rPr>
              <w:t xml:space="preserve">, and learning for sustainability. We ensure we get a balance across the session. </w:t>
            </w:r>
          </w:p>
          <w:p w14:paraId="1B6ABC67" w14:textId="70A0F3E5" w:rsidR="00626075" w:rsidRDefault="00626075"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Children’s skills for life and learning are promoted via our IDLS as we need to identify </w:t>
            </w:r>
            <w:r w:rsidR="00A03322">
              <w:rPr>
                <w:rFonts w:ascii="Arial" w:hAnsi="Arial" w:cs="Arial"/>
              </w:rPr>
              <w:t>technological and science-based learning within any IDL. We link these through conversation of learning to meta</w:t>
            </w:r>
            <w:r w:rsidR="00EB7795">
              <w:rPr>
                <w:rFonts w:ascii="Arial" w:hAnsi="Arial" w:cs="Arial"/>
              </w:rPr>
              <w:t>-</w:t>
            </w:r>
            <w:r w:rsidR="00A03322">
              <w:rPr>
                <w:rFonts w:ascii="Arial" w:hAnsi="Arial" w:cs="Arial"/>
              </w:rPr>
              <w:t xml:space="preserve">skills. </w:t>
            </w:r>
          </w:p>
          <w:p w14:paraId="3CE382A9" w14:textId="77777777" w:rsidR="00F554BB" w:rsidRDefault="00F554BB"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7A4C0C87" w14:textId="1AD88E55" w:rsidR="008A0BA3" w:rsidRPr="00B95B25" w:rsidRDefault="00F554BB"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have applied changes to accommodate a fluid move as we embark on the draft paper for the CIC.</w:t>
            </w:r>
          </w:p>
        </w:tc>
        <w:tc>
          <w:tcPr>
            <w:tcW w:w="4420" w:type="dxa"/>
          </w:tcPr>
          <w:p w14:paraId="5504A305" w14:textId="4F931C29" w:rsidR="00323E0C" w:rsidRPr="00005A18" w:rsidRDefault="00EB7795" w:rsidP="00F43A19">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005A18">
              <w:rPr>
                <w:rFonts w:ascii="Arial" w:hAnsi="Arial" w:cs="Arial"/>
              </w:rPr>
              <w:lastRenderedPageBreak/>
              <w:t>The impact is higher engagem</w:t>
            </w:r>
            <w:r w:rsidR="00323E0C" w:rsidRPr="00005A18">
              <w:rPr>
                <w:rFonts w:ascii="Arial" w:hAnsi="Arial" w:cs="Arial"/>
              </w:rPr>
              <w:t>ent, collegiality, creative approaches and joined up working.</w:t>
            </w:r>
          </w:p>
          <w:p w14:paraId="3961E5C3" w14:textId="52A53AF8" w:rsidR="00323E0C" w:rsidRPr="00005A18" w:rsidRDefault="00005A18" w:rsidP="00005A18">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Curricular improvement </w:t>
            </w:r>
            <w:r w:rsidR="00323E0C" w:rsidRPr="00005A18">
              <w:rPr>
                <w:rFonts w:ascii="Arial" w:hAnsi="Arial" w:cs="Arial"/>
              </w:rPr>
              <w:t>can be evidenced in our curricul</w:t>
            </w:r>
            <w:r w:rsidR="00862FF2" w:rsidRPr="00005A18">
              <w:rPr>
                <w:rFonts w:ascii="Arial" w:hAnsi="Arial" w:cs="Arial"/>
              </w:rPr>
              <w:t>um planning, our examples of work, our jotters, photograph</w:t>
            </w:r>
            <w:r w:rsidR="00F554BB" w:rsidRPr="00005A18">
              <w:rPr>
                <w:rFonts w:ascii="Arial" w:hAnsi="Arial" w:cs="Arial"/>
              </w:rPr>
              <w:t>s.</w:t>
            </w:r>
          </w:p>
          <w:p w14:paraId="52898E1A" w14:textId="2311BC70" w:rsidR="00F554BB" w:rsidRPr="00005A18" w:rsidRDefault="00F554BB" w:rsidP="00005A18">
            <w:pPr>
              <w:pStyle w:val="ListParagraph"/>
              <w:numPr>
                <w:ilvl w:val="0"/>
                <w:numId w:val="27"/>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005A18">
              <w:rPr>
                <w:rFonts w:ascii="Arial" w:hAnsi="Arial" w:cs="Arial"/>
              </w:rPr>
              <w:t>Pupil voice also provides very positive feedback on curriculum.</w:t>
            </w:r>
          </w:p>
        </w:tc>
        <w:tc>
          <w:tcPr>
            <w:tcW w:w="2307" w:type="dxa"/>
          </w:tcPr>
          <w:p w14:paraId="021D6D6A" w14:textId="77777777" w:rsidR="00F43A19" w:rsidRPr="00B95B25" w:rsidRDefault="00F43A19"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3A19" w:rsidRPr="00B95B25" w14:paraId="75868C5B" w14:textId="77777777" w:rsidTr="1DB6C500">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69DB98FC" w14:textId="77777777" w:rsidR="00F43A19" w:rsidRPr="005C1753" w:rsidRDefault="00F43A19" w:rsidP="00F43A19">
            <w:pPr>
              <w:rPr>
                <w:sz w:val="18"/>
                <w:szCs w:val="18"/>
              </w:rPr>
            </w:pPr>
            <w:r w:rsidRPr="007B3ED2">
              <w:rPr>
                <w:sz w:val="24"/>
                <w:szCs w:val="24"/>
              </w:rPr>
              <w:t>Learning, teaching and assessment</w:t>
            </w:r>
          </w:p>
        </w:tc>
        <w:tc>
          <w:tcPr>
            <w:tcW w:w="4864" w:type="dxa"/>
          </w:tcPr>
          <w:p w14:paraId="2888E652" w14:textId="259AE670" w:rsidR="00F43A19" w:rsidRPr="00B95B25" w:rsidRDefault="5C91C810" w:rsidP="00F43A19">
            <w:p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t>High quality learning is being promoted via whole school planning</w:t>
            </w:r>
            <w:r w:rsidR="7A600782" w:rsidRPr="1DB6C500">
              <w:rPr>
                <w:rFonts w:ascii="Arial" w:hAnsi="Arial" w:cs="Arial"/>
              </w:rPr>
              <w:t>,</w:t>
            </w:r>
            <w:r w:rsidRPr="1DB6C500">
              <w:rPr>
                <w:rFonts w:ascii="Arial" w:hAnsi="Arial" w:cs="Arial"/>
              </w:rPr>
              <w:t xml:space="preserve"> and high-quality interactions are improving with our new approach to planning. </w:t>
            </w:r>
            <w:r w:rsidR="7730EBA4" w:rsidRPr="1DB6C500">
              <w:rPr>
                <w:rFonts w:ascii="Arial" w:hAnsi="Arial" w:cs="Arial"/>
              </w:rPr>
              <w:t>Children are being extended and staff now have a better understanding of what this looks like in practice. Parents and carers are involved mo</w:t>
            </w:r>
            <w:r w:rsidR="4A5A3782" w:rsidRPr="1DB6C500">
              <w:rPr>
                <w:rFonts w:ascii="Arial" w:hAnsi="Arial" w:cs="Arial"/>
              </w:rPr>
              <w:t>n</w:t>
            </w:r>
            <w:r w:rsidR="7730EBA4" w:rsidRPr="1DB6C500">
              <w:rPr>
                <w:rFonts w:ascii="Arial" w:hAnsi="Arial" w:cs="Arial"/>
              </w:rPr>
              <w:t xml:space="preserve">thly in stay and play and get </w:t>
            </w:r>
            <w:r w:rsidR="0119ADAF" w:rsidRPr="1DB6C500">
              <w:rPr>
                <w:rFonts w:ascii="Arial" w:hAnsi="Arial" w:cs="Arial"/>
              </w:rPr>
              <w:t>thorough</w:t>
            </w:r>
            <w:r w:rsidR="7730EBA4" w:rsidRPr="1DB6C500">
              <w:rPr>
                <w:rFonts w:ascii="Arial" w:hAnsi="Arial" w:cs="Arial"/>
              </w:rPr>
              <w:t xml:space="preserve"> fee</w:t>
            </w:r>
            <w:r w:rsidR="1B8AF678" w:rsidRPr="1DB6C500">
              <w:rPr>
                <w:rFonts w:ascii="Arial" w:hAnsi="Arial" w:cs="Arial"/>
              </w:rPr>
              <w:t>dback daily</w:t>
            </w:r>
            <w:r w:rsidR="3D750933" w:rsidRPr="1DB6C500">
              <w:rPr>
                <w:rFonts w:ascii="Arial" w:hAnsi="Arial" w:cs="Arial"/>
              </w:rPr>
              <w:t xml:space="preserve"> on their children’s </w:t>
            </w:r>
            <w:r w:rsidR="00404ADB" w:rsidRPr="1DB6C500">
              <w:rPr>
                <w:rFonts w:ascii="Arial" w:hAnsi="Arial" w:cs="Arial"/>
              </w:rPr>
              <w:t>progress</w:t>
            </w:r>
            <w:r w:rsidR="3D750933" w:rsidRPr="1DB6C500">
              <w:rPr>
                <w:rFonts w:ascii="Arial" w:hAnsi="Arial" w:cs="Arial"/>
              </w:rPr>
              <w:t xml:space="preserve">. </w:t>
            </w:r>
          </w:p>
        </w:tc>
        <w:tc>
          <w:tcPr>
            <w:tcW w:w="4420" w:type="dxa"/>
          </w:tcPr>
          <w:p w14:paraId="559F04B0" w14:textId="4C03ECA5" w:rsidR="00F43A19" w:rsidRPr="00B95B25" w:rsidRDefault="17B3F851" w:rsidP="1DB6C500">
            <w:pPr>
              <w:pStyle w:val="ListParagraph"/>
              <w:numPr>
                <w:ilvl w:val="0"/>
                <w:numId w:val="5"/>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t xml:space="preserve">Parental response indicates a high level of satisfaction (100%). </w:t>
            </w:r>
          </w:p>
          <w:p w14:paraId="05AF2E64" w14:textId="7190DC39" w:rsidR="00F43A19" w:rsidRPr="00B95B25" w:rsidRDefault="3000949E" w:rsidP="1DB6C500">
            <w:pPr>
              <w:pStyle w:val="ListParagraph"/>
              <w:numPr>
                <w:ilvl w:val="0"/>
                <w:numId w:val="5"/>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t xml:space="preserve">Oral feedback at Stay and Play indicates that all (100%) of those in attendance are very happy with the service provided. </w:t>
            </w:r>
          </w:p>
          <w:p w14:paraId="26F8AB69" w14:textId="13E6489D" w:rsidR="00F43A19" w:rsidRPr="00B95B25" w:rsidRDefault="3000949E" w:rsidP="1DB6C500">
            <w:pPr>
              <w:pStyle w:val="ListParagraph"/>
              <w:numPr>
                <w:ilvl w:val="0"/>
                <w:numId w:val="5"/>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t>Milestones data indicates that all our children moving to P1 in August have rea</w:t>
            </w:r>
            <w:r w:rsidR="52D08F80" w:rsidRPr="1DB6C500">
              <w:rPr>
                <w:rFonts w:ascii="Arial" w:hAnsi="Arial" w:cs="Arial"/>
              </w:rPr>
              <w:t>ched or exceeded th</w:t>
            </w:r>
            <w:r w:rsidR="6B82DD4F" w:rsidRPr="1DB6C500">
              <w:rPr>
                <w:rFonts w:ascii="Arial" w:hAnsi="Arial" w:cs="Arial"/>
              </w:rPr>
              <w:t>eir</w:t>
            </w:r>
            <w:r w:rsidR="52D08F80" w:rsidRPr="1DB6C500">
              <w:rPr>
                <w:rFonts w:ascii="Arial" w:hAnsi="Arial" w:cs="Arial"/>
              </w:rPr>
              <w:t xml:space="preserve"> targets (</w:t>
            </w:r>
            <w:r w:rsidRPr="1DB6C500">
              <w:rPr>
                <w:rFonts w:ascii="Arial" w:hAnsi="Arial" w:cs="Arial"/>
              </w:rPr>
              <w:t>100%</w:t>
            </w:r>
            <w:r w:rsidR="4EADB99F" w:rsidRPr="1DB6C500">
              <w:rPr>
                <w:rFonts w:ascii="Arial" w:hAnsi="Arial" w:cs="Arial"/>
              </w:rPr>
              <w:t>).</w:t>
            </w:r>
            <w:r w:rsidRPr="1DB6C500">
              <w:rPr>
                <w:rFonts w:ascii="Arial" w:hAnsi="Arial" w:cs="Arial"/>
              </w:rPr>
              <w:t xml:space="preserve"> </w:t>
            </w:r>
          </w:p>
        </w:tc>
        <w:tc>
          <w:tcPr>
            <w:tcW w:w="2307" w:type="dxa"/>
          </w:tcPr>
          <w:p w14:paraId="2CD4A9E5" w14:textId="418E228F" w:rsidR="00F43A19" w:rsidRPr="00B95B25" w:rsidRDefault="00F43A19" w:rsidP="00F43A19">
            <w:pPr>
              <w:spacing w:before="120"/>
              <w:cnfStyle w:val="000000100000" w:firstRow="0" w:lastRow="0" w:firstColumn="0" w:lastColumn="0" w:oddVBand="0" w:evenVBand="0" w:oddHBand="1" w:evenHBand="0" w:firstRowFirstColumn="0" w:firstRowLastColumn="0" w:lastRowFirstColumn="0" w:lastRowLastColumn="0"/>
            </w:pPr>
          </w:p>
        </w:tc>
      </w:tr>
      <w:tr w:rsidR="00F43A19" w:rsidRPr="00B95B25" w14:paraId="11DEAE34" w14:textId="77777777" w:rsidTr="1DB6C500">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45C37AEA" w14:textId="77777777" w:rsidR="00F43A19" w:rsidRPr="007B3ED2" w:rsidRDefault="00F43A19" w:rsidP="00F43A19">
            <w:r w:rsidRPr="007B3ED2">
              <w:rPr>
                <w:sz w:val="24"/>
                <w:szCs w:val="24"/>
              </w:rPr>
              <w:t>Nurturing care and support</w:t>
            </w:r>
          </w:p>
        </w:tc>
        <w:tc>
          <w:tcPr>
            <w:tcW w:w="4864" w:type="dxa"/>
          </w:tcPr>
          <w:p w14:paraId="678BD2AE" w14:textId="0B44DF73" w:rsidR="00F43A19" w:rsidRPr="00B95B25" w:rsidRDefault="3CD237EA" w:rsidP="00F43A19">
            <w:pPr>
              <w:spacing w:before="120"/>
              <w:cnfStyle w:val="000000000000" w:firstRow="0" w:lastRow="0" w:firstColumn="0" w:lastColumn="0" w:oddVBand="0" w:evenVBand="0" w:oddHBand="0" w:evenHBand="0" w:firstRowFirstColumn="0" w:firstRowLastColumn="0" w:lastRowFirstColumn="0" w:lastRowLastColumn="0"/>
            </w:pPr>
            <w:r w:rsidRPr="1DB6C500">
              <w:rPr>
                <w:rFonts w:ascii="Arial" w:hAnsi="Arial" w:cs="Arial"/>
              </w:rPr>
              <w:t>We have</w:t>
            </w:r>
            <w:r w:rsidR="567E087C" w:rsidRPr="1DB6C500">
              <w:rPr>
                <w:rFonts w:ascii="Arial" w:hAnsi="Arial" w:cs="Arial"/>
              </w:rPr>
              <w:t xml:space="preserve"> </w:t>
            </w:r>
            <w:r w:rsidRPr="1DB6C500">
              <w:rPr>
                <w:rFonts w:ascii="Arial" w:hAnsi="Arial" w:cs="Arial"/>
              </w:rPr>
              <w:t xml:space="preserve">been working towards silver for OCTNE. Our practitioners and staff are knowledge about the 6 principles of nurture and trauma informed practice. </w:t>
            </w:r>
            <w:r w:rsidR="52723E2E" w:rsidRPr="1DB6C500">
              <w:rPr>
                <w:rFonts w:ascii="Arial" w:hAnsi="Arial" w:cs="Arial"/>
              </w:rPr>
              <w:t>We have moved to a fluid indoor outdoor approach, taking fully into account safety, inclusion, diversity and equity. Our</w:t>
            </w:r>
            <w:r w:rsidR="6F6B2826" w:rsidRPr="1DB6C500">
              <w:rPr>
                <w:rFonts w:ascii="Arial" w:hAnsi="Arial" w:cs="Arial"/>
              </w:rPr>
              <w:t xml:space="preserve"> eating </w:t>
            </w:r>
            <w:r w:rsidR="19BBA231" w:rsidRPr="1DB6C500">
              <w:rPr>
                <w:rFonts w:ascii="Arial" w:hAnsi="Arial" w:cs="Arial"/>
              </w:rPr>
              <w:t>routines</w:t>
            </w:r>
            <w:r w:rsidR="6F6B2826" w:rsidRPr="1DB6C500">
              <w:rPr>
                <w:rFonts w:ascii="Arial" w:hAnsi="Arial" w:cs="Arial"/>
              </w:rPr>
              <w:t xml:space="preserve"> have changed to accommodate larger numbers, and healthy eating times are happy</w:t>
            </w:r>
            <w:r w:rsidR="31901CA9" w:rsidRPr="1DB6C500">
              <w:rPr>
                <w:rFonts w:ascii="Arial" w:hAnsi="Arial" w:cs="Arial"/>
              </w:rPr>
              <w:t xml:space="preserve"> and </w:t>
            </w:r>
            <w:r w:rsidR="7C70CDE0" w:rsidRPr="1DB6C500">
              <w:rPr>
                <w:rFonts w:ascii="Arial" w:hAnsi="Arial" w:cs="Arial"/>
              </w:rPr>
              <w:t xml:space="preserve">sociable. </w:t>
            </w:r>
          </w:p>
          <w:p w14:paraId="774F4696" w14:textId="6C0A6A58" w:rsidR="00F43A19" w:rsidRPr="00B95B25" w:rsidRDefault="7C70CDE0" w:rsidP="00F43A19">
            <w:pPr>
              <w:spacing w:before="120"/>
              <w:cnfStyle w:val="000000000000" w:firstRow="0" w:lastRow="0" w:firstColumn="0" w:lastColumn="0" w:oddVBand="0" w:evenVBand="0" w:oddHBand="0" w:evenHBand="0" w:firstRowFirstColumn="0" w:firstRowLastColumn="0" w:lastRowFirstColumn="0" w:lastRowLastColumn="0"/>
            </w:pPr>
            <w:r w:rsidRPr="1DB6C500">
              <w:rPr>
                <w:rFonts w:ascii="Arial" w:hAnsi="Arial" w:cs="Arial"/>
              </w:rPr>
              <w:t xml:space="preserve">Children and family members are now met at the door, as the foyer can no longer </w:t>
            </w:r>
            <w:r w:rsidR="00404ADB" w:rsidRPr="1DB6C500">
              <w:rPr>
                <w:rFonts w:ascii="Arial" w:hAnsi="Arial" w:cs="Arial"/>
              </w:rPr>
              <w:t>accommodate</w:t>
            </w:r>
            <w:r w:rsidRPr="1DB6C500">
              <w:rPr>
                <w:rFonts w:ascii="Arial" w:hAnsi="Arial" w:cs="Arial"/>
              </w:rPr>
              <w:t xml:space="preserve"> so many adults at one time. This change has been effective for a smoother transition. </w:t>
            </w:r>
          </w:p>
        </w:tc>
        <w:tc>
          <w:tcPr>
            <w:tcW w:w="4420" w:type="dxa"/>
          </w:tcPr>
          <w:p w14:paraId="7F83734C" w14:textId="7F119C7A" w:rsidR="00F43A19" w:rsidRPr="00B95B25" w:rsidRDefault="5CD89274" w:rsidP="1DB6C500">
            <w:pPr>
              <w:pStyle w:val="ListParagraph"/>
              <w:numPr>
                <w:ilvl w:val="0"/>
                <w:numId w:val="4"/>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1DB6C500">
              <w:rPr>
                <w:rFonts w:ascii="Arial" w:hAnsi="Arial" w:cs="Arial"/>
              </w:rPr>
              <w:t>Training logs reflect staff’s awareness of nurture and TIP.</w:t>
            </w:r>
          </w:p>
          <w:p w14:paraId="3D39092B" w14:textId="78A10D44" w:rsidR="00F43A19" w:rsidRPr="00B95B25" w:rsidRDefault="5CD89274" w:rsidP="1DB6C500">
            <w:pPr>
              <w:pStyle w:val="ListParagraph"/>
              <w:numPr>
                <w:ilvl w:val="0"/>
                <w:numId w:val="4"/>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1DB6C500">
              <w:rPr>
                <w:rFonts w:ascii="Arial" w:hAnsi="Arial" w:cs="Arial"/>
              </w:rPr>
              <w:t xml:space="preserve">Children are supported very well with their individual needs at any given time. </w:t>
            </w:r>
          </w:p>
          <w:p w14:paraId="3753D1B1" w14:textId="03B50149" w:rsidR="00F43A19" w:rsidRPr="00B95B25" w:rsidRDefault="5CD89274" w:rsidP="1DB6C500">
            <w:pPr>
              <w:pStyle w:val="ListParagraph"/>
              <w:numPr>
                <w:ilvl w:val="0"/>
                <w:numId w:val="4"/>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1DB6C500">
              <w:rPr>
                <w:rFonts w:ascii="Arial" w:hAnsi="Arial" w:cs="Arial"/>
              </w:rPr>
              <w:t>Observations of eating sessions and transition to and from the ELC evidence that these changes have been successful for smoother transitions.</w:t>
            </w:r>
          </w:p>
        </w:tc>
        <w:tc>
          <w:tcPr>
            <w:tcW w:w="2307" w:type="dxa"/>
          </w:tcPr>
          <w:p w14:paraId="25A04E0A" w14:textId="77777777" w:rsidR="00F43A19" w:rsidRPr="00B95B25" w:rsidRDefault="00F43A19"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3A19" w:rsidRPr="00B95B25" w14:paraId="1FD4D29E" w14:textId="77777777" w:rsidTr="1DB6C500">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26CDA8D4" w14:textId="77777777" w:rsidR="00F43A19" w:rsidRPr="007B3ED2" w:rsidRDefault="00F43A19" w:rsidP="00F43A19">
            <w:pPr>
              <w:rPr>
                <w:sz w:val="24"/>
                <w:szCs w:val="24"/>
              </w:rPr>
            </w:pPr>
            <w:r w:rsidRPr="007B3ED2">
              <w:rPr>
                <w:sz w:val="24"/>
                <w:szCs w:val="24"/>
              </w:rPr>
              <w:lastRenderedPageBreak/>
              <w:t>Wellbeing, inclusion and equality</w:t>
            </w:r>
          </w:p>
        </w:tc>
        <w:tc>
          <w:tcPr>
            <w:tcW w:w="4864" w:type="dxa"/>
          </w:tcPr>
          <w:p w14:paraId="3AD29FBD" w14:textId="599D52E8" w:rsidR="00F43A19" w:rsidRPr="00B95B25" w:rsidRDefault="3158B4AC" w:rsidP="00F43A19">
            <w:pPr>
              <w:spacing w:before="120"/>
              <w:cnfStyle w:val="000000100000" w:firstRow="0" w:lastRow="0" w:firstColumn="0" w:lastColumn="0" w:oddVBand="0" w:evenVBand="0" w:oddHBand="1" w:evenHBand="0" w:firstRowFirstColumn="0" w:firstRowLastColumn="0" w:lastRowFirstColumn="0" w:lastRowLastColumn="0"/>
            </w:pPr>
            <w:r w:rsidRPr="1DB6C500">
              <w:rPr>
                <w:rFonts w:ascii="Arial" w:hAnsi="Arial" w:cs="Arial"/>
              </w:rPr>
              <w:t>Our ELC efficiently modifies its approach to any change in needs. Children are very well-known and staff share all observations</w:t>
            </w:r>
            <w:r w:rsidR="35463024" w:rsidRPr="1DB6C500">
              <w:rPr>
                <w:rFonts w:ascii="Arial" w:hAnsi="Arial" w:cs="Arial"/>
              </w:rPr>
              <w:t xml:space="preserve"> with their team in order to continue to have a very good</w:t>
            </w:r>
            <w:r w:rsidR="19CD0242" w:rsidRPr="1DB6C500">
              <w:rPr>
                <w:rFonts w:ascii="Arial" w:hAnsi="Arial" w:cs="Arial"/>
              </w:rPr>
              <w:t xml:space="preserve">, </w:t>
            </w:r>
            <w:r w:rsidR="35463024" w:rsidRPr="1DB6C500">
              <w:rPr>
                <w:rFonts w:ascii="Arial" w:hAnsi="Arial" w:cs="Arial"/>
              </w:rPr>
              <w:t xml:space="preserve">shared understanding. </w:t>
            </w:r>
            <w:r w:rsidR="2BB08393" w:rsidRPr="1DB6C500">
              <w:rPr>
                <w:rFonts w:ascii="Arial" w:hAnsi="Arial" w:cs="Arial"/>
              </w:rPr>
              <w:t>Our parents/carers continue to be an integral part of this conversation</w:t>
            </w:r>
            <w:r w:rsidR="58CB32C3" w:rsidRPr="1DB6C500">
              <w:rPr>
                <w:rFonts w:ascii="Arial" w:hAnsi="Arial" w:cs="Arial"/>
              </w:rPr>
              <w:t>, formally and informally,</w:t>
            </w:r>
            <w:r w:rsidR="504FA6E2" w:rsidRPr="1DB6C500">
              <w:rPr>
                <w:rFonts w:ascii="Arial" w:hAnsi="Arial" w:cs="Arial"/>
              </w:rPr>
              <w:t xml:space="preserve"> i</w:t>
            </w:r>
            <w:r w:rsidR="58CB32C3" w:rsidRPr="1DB6C500">
              <w:rPr>
                <w:rFonts w:ascii="Arial" w:hAnsi="Arial" w:cs="Arial"/>
              </w:rPr>
              <w:t xml:space="preserve">n order to reach the best shared understanding of the needs of the child and family. UNCRC underpins all practice. </w:t>
            </w:r>
          </w:p>
        </w:tc>
        <w:tc>
          <w:tcPr>
            <w:tcW w:w="4420" w:type="dxa"/>
          </w:tcPr>
          <w:p w14:paraId="5F90D8B1" w14:textId="47996510" w:rsidR="00F43A19" w:rsidRPr="00B95B25" w:rsidRDefault="02DD2638" w:rsidP="1DB6C500">
            <w:pPr>
              <w:pStyle w:val="ListParagraph"/>
              <w:numPr>
                <w:ilvl w:val="0"/>
                <w:numId w:val="3"/>
              </w:numPr>
              <w:spacing w:before="120"/>
              <w:cnfStyle w:val="000000100000" w:firstRow="0" w:lastRow="0" w:firstColumn="0" w:lastColumn="0" w:oddVBand="0" w:evenVBand="0" w:oddHBand="1" w:evenHBand="0" w:firstRowFirstColumn="0" w:firstRowLastColumn="0" w:lastRowFirstColumn="0" w:lastRowLastColumn="0"/>
            </w:pPr>
            <w:r w:rsidRPr="1DB6C500">
              <w:rPr>
                <w:rFonts w:ascii="Arial" w:hAnsi="Arial" w:cs="Arial"/>
              </w:rPr>
              <w:t>Evidence includes rolling meeting minutes that illustrate our progress made and the continuous dialogue around improvement.</w:t>
            </w:r>
            <w:r w:rsidR="2B3D793A" w:rsidRPr="1DB6C500">
              <w:rPr>
                <w:rFonts w:ascii="Arial" w:hAnsi="Arial" w:cs="Arial"/>
              </w:rPr>
              <w:t xml:space="preserve"> The impact of this dialogue is a clearer, shared understanding. </w:t>
            </w:r>
          </w:p>
          <w:p w14:paraId="73964488" w14:textId="5CD23183" w:rsidR="00F43A19" w:rsidRPr="00B95B25" w:rsidRDefault="02DD2638" w:rsidP="1DB6C500">
            <w:pPr>
              <w:pStyle w:val="ListParagraph"/>
              <w:numPr>
                <w:ilvl w:val="0"/>
                <w:numId w:val="3"/>
              </w:numPr>
              <w:spacing w:before="120"/>
              <w:cnfStyle w:val="000000100000" w:firstRow="0" w:lastRow="0" w:firstColumn="0" w:lastColumn="0" w:oddVBand="0" w:evenVBand="0" w:oddHBand="1" w:evenHBand="0" w:firstRowFirstColumn="0" w:firstRowLastColumn="0" w:lastRowFirstColumn="0" w:lastRowLastColumn="0"/>
            </w:pPr>
            <w:r w:rsidRPr="1DB6C500">
              <w:rPr>
                <w:rFonts w:ascii="Arial" w:hAnsi="Arial" w:cs="Arial"/>
              </w:rPr>
              <w:t xml:space="preserve">Pastoral notes evidence parental conversations around needs and this impacts positively our depth of understanding. </w:t>
            </w:r>
          </w:p>
          <w:p w14:paraId="3D46DD84" w14:textId="45FDB600" w:rsidR="00F43A19" w:rsidRPr="00B95B25" w:rsidRDefault="02DD2638" w:rsidP="1DB6C500">
            <w:pPr>
              <w:pStyle w:val="ListParagraph"/>
              <w:numPr>
                <w:ilvl w:val="0"/>
                <w:numId w:val="3"/>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t xml:space="preserve">Child observations evidence </w:t>
            </w:r>
          </w:p>
        </w:tc>
        <w:tc>
          <w:tcPr>
            <w:tcW w:w="2307" w:type="dxa"/>
          </w:tcPr>
          <w:p w14:paraId="62ACF235" w14:textId="04D09E7F" w:rsidR="00F43A19" w:rsidRPr="00B95B25" w:rsidRDefault="00F43A19" w:rsidP="00F43A19">
            <w:pPr>
              <w:spacing w:before="120"/>
              <w:cnfStyle w:val="000000100000" w:firstRow="0" w:lastRow="0" w:firstColumn="0" w:lastColumn="0" w:oddVBand="0" w:evenVBand="0" w:oddHBand="1" w:evenHBand="0" w:firstRowFirstColumn="0" w:firstRowLastColumn="0" w:lastRowFirstColumn="0" w:lastRowLastColumn="0"/>
            </w:pPr>
          </w:p>
        </w:tc>
      </w:tr>
      <w:tr w:rsidR="00F43A19" w:rsidRPr="00B95B25" w14:paraId="25F8355D" w14:textId="77777777" w:rsidTr="1DB6C500">
        <w:trPr>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42A0B870" w14:textId="77777777" w:rsidR="00F43A19" w:rsidRDefault="00F43A19" w:rsidP="00F43A19">
            <w:pPr>
              <w:rPr>
                <w:sz w:val="18"/>
                <w:szCs w:val="18"/>
              </w:rPr>
            </w:pPr>
            <w:r w:rsidRPr="007B3ED2">
              <w:rPr>
                <w:sz w:val="24"/>
                <w:szCs w:val="24"/>
              </w:rPr>
              <w:t>Children’s progress</w:t>
            </w:r>
          </w:p>
        </w:tc>
        <w:tc>
          <w:tcPr>
            <w:tcW w:w="4864" w:type="dxa"/>
          </w:tcPr>
          <w:p w14:paraId="2AD06DA4" w14:textId="716B10A0" w:rsidR="00F43A19" w:rsidRPr="00B95B25" w:rsidRDefault="24539A25" w:rsidP="00F43A19">
            <w:p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1DB6C500">
              <w:rPr>
                <w:rFonts w:ascii="Arial" w:hAnsi="Arial" w:cs="Arial"/>
              </w:rPr>
              <w:t>We embrace the whole child when planning learning and ask parents into our learning space to share expertise in sub-topics within our</w:t>
            </w:r>
            <w:r w:rsidR="20E15C6A" w:rsidRPr="1DB6C500">
              <w:rPr>
                <w:rFonts w:ascii="Arial" w:hAnsi="Arial" w:cs="Arial"/>
              </w:rPr>
              <w:t xml:space="preserve"> IDL. Staff seek opportunities to extend learning by planning for this through provocation. The aim is</w:t>
            </w:r>
            <w:r w:rsidR="75D471A2" w:rsidRPr="1DB6C500">
              <w:rPr>
                <w:rFonts w:ascii="Arial" w:hAnsi="Arial" w:cs="Arial"/>
              </w:rPr>
              <w:t xml:space="preserve"> tha</w:t>
            </w:r>
            <w:r w:rsidR="20E15C6A" w:rsidRPr="1DB6C500">
              <w:rPr>
                <w:rFonts w:ascii="Arial" w:hAnsi="Arial" w:cs="Arial"/>
              </w:rPr>
              <w:t xml:space="preserve">t staff will </w:t>
            </w:r>
            <w:r w:rsidR="2C1125B4" w:rsidRPr="1DB6C500">
              <w:rPr>
                <w:rFonts w:ascii="Arial" w:hAnsi="Arial" w:cs="Arial"/>
              </w:rPr>
              <w:t>do this naturally throughput the day.</w:t>
            </w:r>
            <w:r w:rsidR="22121CEC" w:rsidRPr="1DB6C500">
              <w:rPr>
                <w:rFonts w:ascii="Arial" w:hAnsi="Arial" w:cs="Arial"/>
              </w:rPr>
              <w:t>in all aspects of learning. Staff confidence is building as we continue to discuss approaches. We can demonstrate the children’s learning achievements</w:t>
            </w:r>
            <w:r w:rsidR="07C14991" w:rsidRPr="1DB6C500">
              <w:rPr>
                <w:rFonts w:ascii="Arial" w:hAnsi="Arial" w:cs="Arial"/>
              </w:rPr>
              <w:t xml:space="preserve"> through floor-books, scribing and celebrations. We share successes via seesaw, stay and play, </w:t>
            </w:r>
            <w:r w:rsidR="00404ADB" w:rsidRPr="1DB6C500">
              <w:rPr>
                <w:rFonts w:ascii="Arial" w:hAnsi="Arial" w:cs="Arial"/>
              </w:rPr>
              <w:t>Facebook</w:t>
            </w:r>
            <w:r w:rsidR="5E464477" w:rsidRPr="1DB6C500">
              <w:rPr>
                <w:rFonts w:ascii="Arial" w:hAnsi="Arial" w:cs="Arial"/>
              </w:rPr>
              <w:t xml:space="preserve"> and assemblies.</w:t>
            </w:r>
          </w:p>
        </w:tc>
        <w:tc>
          <w:tcPr>
            <w:tcW w:w="4420" w:type="dxa"/>
          </w:tcPr>
          <w:p w14:paraId="571FC218" w14:textId="58AD8FCC" w:rsidR="00F43A19" w:rsidRPr="00B95B25" w:rsidRDefault="5E464477" w:rsidP="1DB6C500">
            <w:pPr>
              <w:pStyle w:val="ListParagraph"/>
              <w:numPr>
                <w:ilvl w:val="0"/>
                <w:numId w:val="2"/>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1DB6C500">
              <w:rPr>
                <w:rFonts w:ascii="Arial" w:hAnsi="Arial" w:cs="Arial"/>
              </w:rPr>
              <w:t xml:space="preserve">Diary records evidence parental input for learning. Children benefit from expertise and this helps further engagement. </w:t>
            </w:r>
          </w:p>
          <w:p w14:paraId="32D4844D" w14:textId="12354BBF" w:rsidR="00F43A19" w:rsidRPr="00B95B25" w:rsidRDefault="74AC6A50" w:rsidP="1DB6C500">
            <w:pPr>
              <w:pStyle w:val="ListParagraph"/>
              <w:numPr>
                <w:ilvl w:val="0"/>
                <w:numId w:val="2"/>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1DB6C500">
              <w:rPr>
                <w:rFonts w:ascii="Arial" w:hAnsi="Arial" w:cs="Arial"/>
              </w:rPr>
              <w:t xml:space="preserve">The ability of staff to extend learning naturally is increasing. This is evident by the way children respond to questioning and by their </w:t>
            </w:r>
            <w:proofErr w:type="gramStart"/>
            <w:r w:rsidRPr="1DB6C500">
              <w:rPr>
                <w:rFonts w:ascii="Arial" w:hAnsi="Arial" w:cs="Arial"/>
              </w:rPr>
              <w:t>milestones</w:t>
            </w:r>
            <w:proofErr w:type="gramEnd"/>
            <w:r w:rsidRPr="1DB6C500">
              <w:rPr>
                <w:rFonts w:ascii="Arial" w:hAnsi="Arial" w:cs="Arial"/>
              </w:rPr>
              <w:t xml:space="preserve"> attainment. </w:t>
            </w:r>
          </w:p>
          <w:p w14:paraId="190AF4F6" w14:textId="280817A0" w:rsidR="00F43A19" w:rsidRPr="00B95B25" w:rsidRDefault="74AC6A50" w:rsidP="1DB6C500">
            <w:pPr>
              <w:pStyle w:val="ListParagraph"/>
              <w:numPr>
                <w:ilvl w:val="0"/>
                <w:numId w:val="2"/>
              </w:numPr>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1DB6C500">
              <w:rPr>
                <w:rFonts w:ascii="Arial" w:hAnsi="Arial" w:cs="Arial"/>
              </w:rPr>
              <w:t xml:space="preserve">Floor books evidence achievements and knowledge. These IDL Learning journeys evidence extending learning </w:t>
            </w:r>
            <w:r w:rsidR="09574E44" w:rsidRPr="1DB6C500">
              <w:rPr>
                <w:rFonts w:ascii="Arial" w:hAnsi="Arial" w:cs="Arial"/>
              </w:rPr>
              <w:t xml:space="preserve">by referencing this within. </w:t>
            </w:r>
          </w:p>
        </w:tc>
        <w:tc>
          <w:tcPr>
            <w:tcW w:w="2307" w:type="dxa"/>
          </w:tcPr>
          <w:p w14:paraId="546446AD" w14:textId="525D19BF" w:rsidR="00F43A19" w:rsidRPr="00B95B25" w:rsidRDefault="00F43A19" w:rsidP="00F43A19">
            <w:pPr>
              <w:spacing w:before="120"/>
              <w:cnfStyle w:val="000000000000" w:firstRow="0" w:lastRow="0" w:firstColumn="0" w:lastColumn="0" w:oddVBand="0" w:evenVBand="0" w:oddHBand="0" w:evenHBand="0" w:firstRowFirstColumn="0" w:firstRowLastColumn="0" w:lastRowFirstColumn="0" w:lastRowLastColumn="0"/>
            </w:pPr>
          </w:p>
        </w:tc>
      </w:tr>
      <w:tr w:rsidR="00F43A19" w:rsidRPr="00B95B25" w14:paraId="560E5619" w14:textId="77777777" w:rsidTr="1DB6C500">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979" w:type="dxa"/>
          </w:tcPr>
          <w:p w14:paraId="3E23F472" w14:textId="77777777" w:rsidR="00F43A19" w:rsidRPr="00FE3F57" w:rsidRDefault="00F43A19" w:rsidP="00F43A19">
            <w:pPr>
              <w:rPr>
                <w:sz w:val="18"/>
                <w:szCs w:val="18"/>
              </w:rPr>
            </w:pPr>
            <w:r w:rsidRPr="007B3ED2">
              <w:rPr>
                <w:sz w:val="24"/>
                <w:szCs w:val="24"/>
              </w:rPr>
              <w:t>Safeguarding and child protection</w:t>
            </w:r>
          </w:p>
        </w:tc>
        <w:tc>
          <w:tcPr>
            <w:tcW w:w="4864" w:type="dxa"/>
          </w:tcPr>
          <w:p w14:paraId="728E27B1" w14:textId="100D2949" w:rsidR="00F43A19" w:rsidRPr="00B95B25" w:rsidRDefault="56B44992" w:rsidP="00F43A19">
            <w:pPr>
              <w:spacing w:before="120"/>
              <w:cnfStyle w:val="000000100000" w:firstRow="0" w:lastRow="0" w:firstColumn="0" w:lastColumn="0" w:oddVBand="0" w:evenVBand="0" w:oddHBand="1" w:evenHBand="0" w:firstRowFirstColumn="0" w:firstRowLastColumn="0" w:lastRowFirstColumn="0" w:lastRowLastColumn="0"/>
            </w:pPr>
            <w:r w:rsidRPr="1DB6C500">
              <w:rPr>
                <w:rFonts w:ascii="Arial" w:hAnsi="Arial" w:cs="Arial"/>
              </w:rPr>
              <w:t xml:space="preserve">We have very good relationships across the whole school community and have a shared vision of how we </w:t>
            </w:r>
            <w:r w:rsidR="6B36ED2E" w:rsidRPr="1DB6C500">
              <w:rPr>
                <w:rFonts w:ascii="Arial" w:hAnsi="Arial" w:cs="Arial"/>
              </w:rPr>
              <w:t xml:space="preserve">approach welfare and safety. </w:t>
            </w:r>
          </w:p>
          <w:p w14:paraId="4841D27B" w14:textId="19EE496D" w:rsidR="00F43A19" w:rsidRPr="00B95B25" w:rsidRDefault="6B36ED2E" w:rsidP="00F43A19">
            <w:pPr>
              <w:spacing w:before="120"/>
              <w:cnfStyle w:val="000000100000" w:firstRow="0" w:lastRow="0" w:firstColumn="0" w:lastColumn="0" w:oddVBand="0" w:evenVBand="0" w:oddHBand="1" w:evenHBand="0" w:firstRowFirstColumn="0" w:firstRowLastColumn="0" w:lastRowFirstColumn="0" w:lastRowLastColumn="0"/>
            </w:pPr>
            <w:r w:rsidRPr="1DB6C500">
              <w:rPr>
                <w:rFonts w:ascii="Arial" w:hAnsi="Arial" w:cs="Arial"/>
              </w:rPr>
              <w:t>We have a thorough but sensitive approach to any potential safeguarding issues</w:t>
            </w:r>
            <w:r w:rsidR="6FD07B46" w:rsidRPr="1DB6C500">
              <w:rPr>
                <w:rFonts w:ascii="Arial" w:hAnsi="Arial" w:cs="Arial"/>
              </w:rPr>
              <w:t xml:space="preserve"> and endeavour to minimise risk while </w:t>
            </w:r>
            <w:r w:rsidR="1787F13E" w:rsidRPr="1DB6C500">
              <w:rPr>
                <w:rFonts w:ascii="Arial" w:hAnsi="Arial" w:cs="Arial"/>
              </w:rPr>
              <w:t>continuing</w:t>
            </w:r>
            <w:r w:rsidR="6FD07B46" w:rsidRPr="1DB6C500">
              <w:rPr>
                <w:rFonts w:ascii="Arial" w:hAnsi="Arial" w:cs="Arial"/>
              </w:rPr>
              <w:t xml:space="preserve"> to nurture very good relationships</w:t>
            </w:r>
            <w:r w:rsidR="7E5AAB44" w:rsidRPr="1DB6C500">
              <w:rPr>
                <w:rFonts w:ascii="Arial" w:hAnsi="Arial" w:cs="Arial"/>
              </w:rPr>
              <w:t xml:space="preserve">. </w:t>
            </w:r>
          </w:p>
          <w:p w14:paraId="35DA2B58" w14:textId="7774A807" w:rsidR="00F43A19" w:rsidRPr="00B95B25" w:rsidRDefault="7E5AAB44" w:rsidP="00F43A19">
            <w:pPr>
              <w:spacing w:before="120"/>
              <w:cnfStyle w:val="000000100000" w:firstRow="0" w:lastRow="0" w:firstColumn="0" w:lastColumn="0" w:oddVBand="0" w:evenVBand="0" w:oddHBand="1" w:evenHBand="0" w:firstRowFirstColumn="0" w:firstRowLastColumn="0" w:lastRowFirstColumn="0" w:lastRowLastColumn="0"/>
            </w:pPr>
            <w:r w:rsidRPr="1DB6C500">
              <w:rPr>
                <w:rFonts w:ascii="Arial" w:hAnsi="Arial" w:cs="Arial"/>
              </w:rPr>
              <w:t xml:space="preserve">Our CP and trauma training support our children and families well, and our staff are also </w:t>
            </w:r>
            <w:r w:rsidRPr="1DB6C500">
              <w:rPr>
                <w:rFonts w:ascii="Arial" w:hAnsi="Arial" w:cs="Arial"/>
              </w:rPr>
              <w:lastRenderedPageBreak/>
              <w:t>nurtured and su</w:t>
            </w:r>
            <w:r w:rsidR="010B86D7" w:rsidRPr="1DB6C500">
              <w:rPr>
                <w:rFonts w:ascii="Arial" w:hAnsi="Arial" w:cs="Arial"/>
              </w:rPr>
              <w:t xml:space="preserve">pported while navigating challenging situations at times. </w:t>
            </w:r>
          </w:p>
          <w:p w14:paraId="04659415" w14:textId="2CD42C80" w:rsidR="00F43A19" w:rsidRPr="00B95B25" w:rsidRDefault="010B86D7" w:rsidP="00F43A19">
            <w:pPr>
              <w:spacing w:before="120"/>
              <w:cnfStyle w:val="000000100000" w:firstRow="0" w:lastRow="0" w:firstColumn="0" w:lastColumn="0" w:oddVBand="0" w:evenVBand="0" w:oddHBand="1" w:evenHBand="0" w:firstRowFirstColumn="0" w:firstRowLastColumn="0" w:lastRowFirstColumn="0" w:lastRowLastColumn="0"/>
            </w:pPr>
            <w:r w:rsidRPr="1DB6C500">
              <w:rPr>
                <w:rFonts w:ascii="Arial" w:hAnsi="Arial" w:cs="Arial"/>
              </w:rPr>
              <w:t xml:space="preserve">Risk assessments are produced to keep our children safe, while at the same time, teaching them to assess their own risk as well as building resilience. </w:t>
            </w:r>
          </w:p>
        </w:tc>
        <w:tc>
          <w:tcPr>
            <w:tcW w:w="4420" w:type="dxa"/>
          </w:tcPr>
          <w:p w14:paraId="3FF67092" w14:textId="451D8FD4" w:rsidR="00F43A19" w:rsidRPr="00B95B25" w:rsidRDefault="778E9D58" w:rsidP="1DB6C500">
            <w:pPr>
              <w:pStyle w:val="ListParagraph"/>
              <w:numPr>
                <w:ilvl w:val="0"/>
                <w:numId w:val="1"/>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lastRenderedPageBreak/>
              <w:t>Our thorough but sensitive approach to CP issues, care experienced children and welfare and safety issues ensures that our children are kept safe with</w:t>
            </w:r>
            <w:r w:rsidR="420B6654" w:rsidRPr="1DB6C500">
              <w:rPr>
                <w:rFonts w:ascii="Arial" w:hAnsi="Arial" w:cs="Arial"/>
              </w:rPr>
              <w:t>in a trauma informed framework of practice. This is evidenced in pastoral notes.</w:t>
            </w:r>
          </w:p>
          <w:p w14:paraId="68796DCC" w14:textId="636FABF0" w:rsidR="00F43A19" w:rsidRPr="00B95B25" w:rsidRDefault="420B6654" w:rsidP="1DB6C500">
            <w:pPr>
              <w:pStyle w:val="ListParagraph"/>
              <w:numPr>
                <w:ilvl w:val="0"/>
                <w:numId w:val="1"/>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t>Risk assessments are stored centrally and are accessible by all staff.</w:t>
            </w:r>
          </w:p>
          <w:p w14:paraId="0044A3FB" w14:textId="0F644F39" w:rsidR="00F43A19" w:rsidRPr="00B95B25" w:rsidRDefault="420B6654" w:rsidP="1DB6C500">
            <w:pPr>
              <w:pStyle w:val="ListParagraph"/>
              <w:numPr>
                <w:ilvl w:val="0"/>
                <w:numId w:val="1"/>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lastRenderedPageBreak/>
              <w:t>Risk assessments are stored centrally for all staff to access and are revisited when required.</w:t>
            </w:r>
          </w:p>
          <w:p w14:paraId="47EE94DD" w14:textId="23AB77A3" w:rsidR="00F43A19" w:rsidRPr="00B95B25" w:rsidRDefault="420B6654" w:rsidP="1DB6C500">
            <w:pPr>
              <w:pStyle w:val="ListParagraph"/>
              <w:numPr>
                <w:ilvl w:val="0"/>
                <w:numId w:val="1"/>
              </w:numPr>
              <w:spacing w:before="120"/>
              <w:cnfStyle w:val="000000100000" w:firstRow="0" w:lastRow="0" w:firstColumn="0" w:lastColumn="0" w:oddVBand="0" w:evenVBand="0" w:oddHBand="1" w:evenHBand="0" w:firstRowFirstColumn="0" w:firstRowLastColumn="0" w:lastRowFirstColumn="0" w:lastRowLastColumn="0"/>
              <w:rPr>
                <w:rFonts w:ascii="Arial" w:hAnsi="Arial" w:cs="Arial"/>
              </w:rPr>
            </w:pPr>
            <w:r w:rsidRPr="1DB6C500">
              <w:rPr>
                <w:rFonts w:ascii="Arial" w:hAnsi="Arial" w:cs="Arial"/>
              </w:rPr>
              <w:t xml:space="preserve">All staff undertake yearly CP training, and all staff are trauma informed. </w:t>
            </w:r>
          </w:p>
        </w:tc>
        <w:tc>
          <w:tcPr>
            <w:tcW w:w="2307" w:type="dxa"/>
          </w:tcPr>
          <w:p w14:paraId="26D1B4B5" w14:textId="58B18349" w:rsidR="00F43A19" w:rsidRPr="00B95B25" w:rsidRDefault="00F43A19" w:rsidP="00F43A19">
            <w:pPr>
              <w:spacing w:before="120"/>
              <w:cnfStyle w:val="000000100000" w:firstRow="0" w:lastRow="0" w:firstColumn="0" w:lastColumn="0" w:oddVBand="0" w:evenVBand="0" w:oddHBand="1" w:evenHBand="0" w:firstRowFirstColumn="0" w:firstRowLastColumn="0" w:lastRowFirstColumn="0" w:lastRowLastColumn="0"/>
            </w:pPr>
          </w:p>
        </w:tc>
      </w:tr>
    </w:tbl>
    <w:p w14:paraId="603B644B" w14:textId="13297C04" w:rsidR="00F43A19" w:rsidRDefault="00F43A19" w:rsidP="00AB2151">
      <w:pPr>
        <w:tabs>
          <w:tab w:val="left" w:pos="426"/>
          <w:tab w:val="left" w:pos="10635"/>
        </w:tabs>
        <w:spacing w:after="120" w:line="240" w:lineRule="auto"/>
        <w:rPr>
          <w:rFonts w:ascii="Arial" w:hAnsi="Arial" w:cs="Arial"/>
          <w:b/>
          <w:sz w:val="20"/>
          <w:szCs w:val="20"/>
        </w:rPr>
      </w:pPr>
    </w:p>
    <w:p w14:paraId="0CF47709" w14:textId="512A7208" w:rsidR="00F43A19" w:rsidRDefault="00D8053A" w:rsidP="00AB2151">
      <w:pPr>
        <w:tabs>
          <w:tab w:val="left" w:pos="426"/>
          <w:tab w:val="left" w:pos="10635"/>
        </w:tabs>
        <w:spacing w:after="120" w:line="240" w:lineRule="auto"/>
        <w:rPr>
          <w:rFonts w:ascii="Arial" w:hAnsi="Arial" w:cs="Arial"/>
          <w:b/>
          <w:sz w:val="20"/>
          <w:szCs w:val="20"/>
        </w:rPr>
      </w:pPr>
      <w:r w:rsidRPr="00E539F9">
        <w:rPr>
          <w:rFonts w:ascii="Arial" w:hAnsi="Arial" w:cs="Arial"/>
          <w:b/>
          <w:bCs/>
          <w:noProof/>
          <w:sz w:val="40"/>
          <w:szCs w:val="40"/>
        </w:rPr>
        <mc:AlternateContent>
          <mc:Choice Requires="wps">
            <w:drawing>
              <wp:anchor distT="45720" distB="45720" distL="114300" distR="114300" simplePos="0" relativeHeight="251677696" behindDoc="0" locked="0" layoutInCell="1" allowOverlap="1" wp14:anchorId="64658D86" wp14:editId="72ED8198">
                <wp:simplePos x="0" y="0"/>
                <wp:positionH relativeFrom="column">
                  <wp:posOffset>72428</wp:posOffset>
                </wp:positionH>
                <wp:positionV relativeFrom="paragraph">
                  <wp:posOffset>8871</wp:posOffset>
                </wp:positionV>
                <wp:extent cx="1394234" cy="995881"/>
                <wp:effectExtent l="0" t="0" r="15875" b="13970"/>
                <wp:wrapNone/>
                <wp:docPr id="1494708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234" cy="995881"/>
                        </a:xfrm>
                        <a:prstGeom prst="rect">
                          <a:avLst/>
                        </a:prstGeom>
                        <a:solidFill>
                          <a:srgbClr val="FFFFFF"/>
                        </a:solidFill>
                        <a:ln w="9525">
                          <a:solidFill>
                            <a:srgbClr val="000000"/>
                          </a:solidFill>
                          <a:miter lim="800000"/>
                          <a:headEnd/>
                          <a:tailEnd/>
                        </a:ln>
                      </wps:spPr>
                      <wps:txbx>
                        <w:txbxContent>
                          <w:p w14:paraId="3C8E6E43" w14:textId="77777777" w:rsidR="00D8053A" w:rsidRPr="00E769DB" w:rsidRDefault="00D8053A" w:rsidP="00D8053A">
                            <w:pPr>
                              <w:tabs>
                                <w:tab w:val="left" w:pos="426"/>
                                <w:tab w:val="left" w:pos="10635"/>
                              </w:tabs>
                              <w:spacing w:after="120" w:line="240" w:lineRule="auto"/>
                              <w:rPr>
                                <w:rFonts w:ascii="Arial" w:hAnsi="Arial" w:cs="Arial"/>
                                <w:b/>
                                <w:sz w:val="16"/>
                                <w:szCs w:val="16"/>
                              </w:rPr>
                            </w:pPr>
                            <w:r w:rsidRPr="00E769DB">
                              <w:rPr>
                                <w:rFonts w:ascii="Arial" w:hAnsi="Arial" w:cs="Arial"/>
                                <w:b/>
                                <w:sz w:val="16"/>
                                <w:szCs w:val="16"/>
                              </w:rPr>
                              <w:t>Evaluation 6-point Scale</w:t>
                            </w:r>
                          </w:p>
                          <w:p w14:paraId="3F28DAC7"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6 </w:t>
                            </w:r>
                            <w:r w:rsidRPr="00E769DB">
                              <w:rPr>
                                <w:rFonts w:ascii="Arial" w:hAnsi="Arial" w:cs="Arial"/>
                                <w:sz w:val="16"/>
                                <w:szCs w:val="16"/>
                              </w:rPr>
                              <w:tab/>
                              <w:t>Excellent</w:t>
                            </w:r>
                          </w:p>
                          <w:p w14:paraId="1D5DE75A"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5 </w:t>
                            </w:r>
                            <w:r w:rsidRPr="00E769DB">
                              <w:rPr>
                                <w:rFonts w:ascii="Arial" w:hAnsi="Arial" w:cs="Arial"/>
                                <w:sz w:val="16"/>
                                <w:szCs w:val="16"/>
                              </w:rPr>
                              <w:tab/>
                              <w:t>Very Good</w:t>
                            </w:r>
                          </w:p>
                          <w:p w14:paraId="3681201E"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4 </w:t>
                            </w:r>
                            <w:r w:rsidRPr="00E769DB">
                              <w:rPr>
                                <w:rFonts w:ascii="Arial" w:hAnsi="Arial" w:cs="Arial"/>
                                <w:sz w:val="16"/>
                                <w:szCs w:val="16"/>
                              </w:rPr>
                              <w:tab/>
                              <w:t>Good</w:t>
                            </w:r>
                          </w:p>
                          <w:p w14:paraId="12B9F020"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3 </w:t>
                            </w:r>
                            <w:r w:rsidRPr="00E769DB">
                              <w:rPr>
                                <w:rFonts w:ascii="Arial" w:hAnsi="Arial" w:cs="Arial"/>
                                <w:sz w:val="16"/>
                                <w:szCs w:val="16"/>
                              </w:rPr>
                              <w:tab/>
                              <w:t>Satisfactory</w:t>
                            </w:r>
                          </w:p>
                          <w:p w14:paraId="023DAB35"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2 </w:t>
                            </w:r>
                            <w:r w:rsidRPr="00E769DB">
                              <w:rPr>
                                <w:rFonts w:ascii="Arial" w:hAnsi="Arial" w:cs="Arial"/>
                                <w:sz w:val="16"/>
                                <w:szCs w:val="16"/>
                              </w:rPr>
                              <w:tab/>
                              <w:t>Weak</w:t>
                            </w:r>
                          </w:p>
                          <w:p w14:paraId="12DDD0D8" w14:textId="77777777" w:rsidR="00D8053A" w:rsidRPr="00E769DB" w:rsidRDefault="00D8053A" w:rsidP="00D8053A">
                            <w:pPr>
                              <w:pStyle w:val="ListParagraph"/>
                              <w:numPr>
                                <w:ilvl w:val="0"/>
                                <w:numId w:val="14"/>
                              </w:numPr>
                              <w:tabs>
                                <w:tab w:val="left" w:pos="426"/>
                                <w:tab w:val="left" w:pos="10635"/>
                              </w:tabs>
                              <w:spacing w:after="0" w:line="240" w:lineRule="auto"/>
                              <w:ind w:hanging="780"/>
                              <w:rPr>
                                <w:rFonts w:ascii="Arial" w:hAnsi="Arial" w:cs="Arial"/>
                                <w:sz w:val="16"/>
                                <w:szCs w:val="16"/>
                              </w:rPr>
                            </w:pPr>
                            <w:r w:rsidRPr="00E769DB">
                              <w:rPr>
                                <w:rFonts w:ascii="Arial" w:hAnsi="Arial" w:cs="Arial"/>
                                <w:sz w:val="16"/>
                                <w:szCs w:val="16"/>
                              </w:rPr>
                              <w:t>Unsatisfactory</w:t>
                            </w:r>
                          </w:p>
                          <w:p w14:paraId="62A1B7F9" w14:textId="77777777" w:rsidR="00D8053A" w:rsidRDefault="00D8053A" w:rsidP="00D805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58D86" id="_x0000_s1027" type="#_x0000_t202" style="position:absolute;margin-left:5.7pt;margin-top:.7pt;width:109.8pt;height:78.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">
                <v:textbox>
                  <w:txbxContent>
                    <w:p w14:paraId="3C8E6E43" w14:textId="77777777" w:rsidR="00D8053A" w:rsidRPr="00E769DB" w:rsidRDefault="00D8053A" w:rsidP="00D8053A">
                      <w:pPr>
                        <w:tabs>
                          <w:tab w:val="left" w:pos="426"/>
                          <w:tab w:val="left" w:pos="10635"/>
                        </w:tabs>
                        <w:spacing w:after="120" w:line="240" w:lineRule="auto"/>
                        <w:rPr>
                          <w:rFonts w:ascii="Arial" w:hAnsi="Arial" w:cs="Arial"/>
                          <w:b/>
                          <w:sz w:val="16"/>
                          <w:szCs w:val="16"/>
                        </w:rPr>
                      </w:pPr>
                      <w:r w:rsidRPr="00E769DB">
                        <w:rPr>
                          <w:rFonts w:ascii="Arial" w:hAnsi="Arial" w:cs="Arial"/>
                          <w:b/>
                          <w:sz w:val="16"/>
                          <w:szCs w:val="16"/>
                        </w:rPr>
                        <w:t>Evaluation 6-point Scale</w:t>
                      </w:r>
                    </w:p>
                    <w:p w14:paraId="3F28DAC7"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6 </w:t>
                      </w:r>
                      <w:r w:rsidRPr="00E769DB">
                        <w:rPr>
                          <w:rFonts w:ascii="Arial" w:hAnsi="Arial" w:cs="Arial"/>
                          <w:sz w:val="16"/>
                          <w:szCs w:val="16"/>
                        </w:rPr>
                        <w:tab/>
                        <w:t>Excellent</w:t>
                      </w:r>
                    </w:p>
                    <w:p w14:paraId="1D5DE75A"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5 </w:t>
                      </w:r>
                      <w:r w:rsidRPr="00E769DB">
                        <w:rPr>
                          <w:rFonts w:ascii="Arial" w:hAnsi="Arial" w:cs="Arial"/>
                          <w:sz w:val="16"/>
                          <w:szCs w:val="16"/>
                        </w:rPr>
                        <w:tab/>
                        <w:t>Very Good</w:t>
                      </w:r>
                    </w:p>
                    <w:p w14:paraId="3681201E"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4 </w:t>
                      </w:r>
                      <w:r w:rsidRPr="00E769DB">
                        <w:rPr>
                          <w:rFonts w:ascii="Arial" w:hAnsi="Arial" w:cs="Arial"/>
                          <w:sz w:val="16"/>
                          <w:szCs w:val="16"/>
                        </w:rPr>
                        <w:tab/>
                        <w:t>Good</w:t>
                      </w:r>
                    </w:p>
                    <w:p w14:paraId="12B9F020"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3 </w:t>
                      </w:r>
                      <w:r w:rsidRPr="00E769DB">
                        <w:rPr>
                          <w:rFonts w:ascii="Arial" w:hAnsi="Arial" w:cs="Arial"/>
                          <w:sz w:val="16"/>
                          <w:szCs w:val="16"/>
                        </w:rPr>
                        <w:tab/>
                        <w:t>Satisfactory</w:t>
                      </w:r>
                    </w:p>
                    <w:p w14:paraId="023DAB35" w14:textId="77777777" w:rsidR="00D8053A" w:rsidRPr="00E769DB" w:rsidRDefault="00D8053A" w:rsidP="00D8053A">
                      <w:pPr>
                        <w:tabs>
                          <w:tab w:val="left" w:pos="426"/>
                          <w:tab w:val="left" w:pos="10635"/>
                        </w:tabs>
                        <w:spacing w:after="0" w:line="240" w:lineRule="auto"/>
                        <w:rPr>
                          <w:rFonts w:ascii="Arial" w:hAnsi="Arial" w:cs="Arial"/>
                          <w:sz w:val="16"/>
                          <w:szCs w:val="16"/>
                        </w:rPr>
                      </w:pPr>
                      <w:r w:rsidRPr="00E769DB">
                        <w:rPr>
                          <w:rFonts w:ascii="Arial" w:hAnsi="Arial" w:cs="Arial"/>
                          <w:sz w:val="16"/>
                          <w:szCs w:val="16"/>
                        </w:rPr>
                        <w:t xml:space="preserve">2 </w:t>
                      </w:r>
                      <w:r w:rsidRPr="00E769DB">
                        <w:rPr>
                          <w:rFonts w:ascii="Arial" w:hAnsi="Arial" w:cs="Arial"/>
                          <w:sz w:val="16"/>
                          <w:szCs w:val="16"/>
                        </w:rPr>
                        <w:tab/>
                        <w:t>Weak</w:t>
                      </w:r>
                    </w:p>
                    <w:p w14:paraId="12DDD0D8" w14:textId="77777777" w:rsidR="00D8053A" w:rsidRPr="00E769DB" w:rsidRDefault="00D8053A" w:rsidP="00D8053A">
                      <w:pPr>
                        <w:pStyle w:val="ListParagraph"/>
                        <w:numPr>
                          <w:ilvl w:val="0"/>
                          <w:numId w:val="14"/>
                        </w:numPr>
                        <w:tabs>
                          <w:tab w:val="left" w:pos="426"/>
                          <w:tab w:val="left" w:pos="10635"/>
                        </w:tabs>
                        <w:spacing w:after="0" w:line="240" w:lineRule="auto"/>
                        <w:ind w:hanging="780"/>
                        <w:rPr>
                          <w:rFonts w:ascii="Arial" w:hAnsi="Arial" w:cs="Arial"/>
                          <w:sz w:val="16"/>
                          <w:szCs w:val="16"/>
                        </w:rPr>
                      </w:pPr>
                      <w:r w:rsidRPr="00E769DB">
                        <w:rPr>
                          <w:rFonts w:ascii="Arial" w:hAnsi="Arial" w:cs="Arial"/>
                          <w:sz w:val="16"/>
                          <w:szCs w:val="16"/>
                        </w:rPr>
                        <w:t>Unsatisfactory</w:t>
                      </w:r>
                    </w:p>
                    <w:p w14:paraId="62A1B7F9" w14:textId="77777777" w:rsidR="00D8053A" w:rsidRDefault="00D8053A" w:rsidP="00D8053A"/>
                  </w:txbxContent>
                </v:textbox>
              </v:shape>
            </w:pict>
          </mc:Fallback>
        </mc:AlternateContent>
      </w:r>
    </w:p>
    <w:p w14:paraId="3ED5E2F4" w14:textId="076FF357" w:rsidR="00736CB8" w:rsidRPr="00736CB8" w:rsidRDefault="00736CB8" w:rsidP="00736CB8">
      <w:pPr>
        <w:tabs>
          <w:tab w:val="left" w:pos="9210"/>
        </w:tabs>
        <w:rPr>
          <w:rFonts w:ascii="Arial" w:hAnsi="Arial" w:cs="Arial"/>
        </w:rPr>
      </w:pPr>
    </w:p>
    <w:p w14:paraId="2AD83602" w14:textId="77777777" w:rsidR="00736CB8" w:rsidRPr="00736CB8" w:rsidRDefault="00736CB8" w:rsidP="00736CB8">
      <w:pPr>
        <w:rPr>
          <w:rFonts w:ascii="Arial" w:hAnsi="Arial" w:cs="Arial"/>
        </w:rPr>
      </w:pPr>
    </w:p>
    <w:p w14:paraId="6B7D1695" w14:textId="2225625D" w:rsidR="00736CB8" w:rsidRPr="00736CB8" w:rsidRDefault="00736CB8" w:rsidP="00736CB8">
      <w:pPr>
        <w:rPr>
          <w:rFonts w:ascii="Arial" w:hAnsi="Arial" w:cs="Arial"/>
        </w:rPr>
        <w:sectPr w:rsidR="00736CB8" w:rsidRPr="00736CB8" w:rsidSect="00736CB8">
          <w:type w:val="continuous"/>
          <w:pgSz w:w="16838" w:h="11906" w:orient="landscape" w:code="9"/>
          <w:pgMar w:top="720" w:right="720" w:bottom="720" w:left="720" w:header="709" w:footer="709" w:gutter="0"/>
          <w:cols w:space="708"/>
          <w:titlePg/>
          <w:docGrid w:linePitch="360"/>
        </w:sect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2EB4E7D0"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72CDF61A"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lastRenderedPageBreak/>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62674452" w14:textId="7D515D43" w:rsidR="00694E0E" w:rsidRPr="003A73F2" w:rsidRDefault="007B4695" w:rsidP="003A73F2">
            <w:pPr>
              <w:rPr>
                <w:rFonts w:ascii="Arial" w:hAnsi="Arial" w:cs="Arial"/>
                <w:sz w:val="36"/>
                <w:szCs w:val="32"/>
              </w:rPr>
            </w:pPr>
            <w:r>
              <w:rPr>
                <w:rFonts w:ascii="Arial" w:hAnsi="Arial" w:cs="Arial"/>
                <w:sz w:val="36"/>
                <w:szCs w:val="32"/>
              </w:rPr>
              <w:t>Curriculum Development</w:t>
            </w:r>
          </w:p>
        </w:tc>
      </w:tr>
      <w:tr w:rsidR="00E40AC8" w:rsidRPr="00B95B25" w14:paraId="7912B7B6" w14:textId="77777777" w:rsidTr="008A5D3E">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73A90D76" w14:textId="3E26F1FA" w:rsidR="007B4695" w:rsidRPr="009401B4" w:rsidRDefault="00E40AC8" w:rsidP="00610F03">
            <w:pPr>
              <w:spacing w:before="120" w:after="120"/>
              <w:rPr>
                <w:rFonts w:ascii="Arial" w:hAnsi="Arial" w:cs="Arial"/>
                <w:b w:val="0"/>
                <w:bCs w:val="0"/>
              </w:rPr>
            </w:pPr>
            <w:r w:rsidRPr="00B95B25">
              <w:rPr>
                <w:rFonts w:ascii="Arial" w:hAnsi="Arial" w:cs="Arial"/>
              </w:rPr>
              <w:t>Progress and Impact:</w:t>
            </w:r>
          </w:p>
          <w:p w14:paraId="168C0FAC" w14:textId="69F6D07D" w:rsidR="00E40AC8" w:rsidRDefault="007B4695" w:rsidP="003638D1">
            <w:pPr>
              <w:spacing w:before="120"/>
              <w:rPr>
                <w:rFonts w:ascii="Arial" w:hAnsi="Arial" w:cs="Arial"/>
                <w:b w:val="0"/>
                <w:bCs w:val="0"/>
              </w:rPr>
            </w:pPr>
            <w:r>
              <w:rPr>
                <w:rFonts w:ascii="Arial" w:hAnsi="Arial" w:cs="Arial"/>
              </w:rPr>
              <w:t>Progress:</w:t>
            </w:r>
          </w:p>
          <w:p w14:paraId="1FA4BC7F" w14:textId="48436EA1" w:rsidR="003B5FA0" w:rsidRPr="007B4695" w:rsidRDefault="00885B70" w:rsidP="00A61324">
            <w:pPr>
              <w:pStyle w:val="ListParagraph"/>
              <w:numPr>
                <w:ilvl w:val="0"/>
                <w:numId w:val="28"/>
              </w:numPr>
              <w:spacing w:before="120"/>
              <w:rPr>
                <w:rFonts w:ascii="Arial" w:hAnsi="Arial" w:cs="Arial"/>
              </w:rPr>
            </w:pPr>
            <w:r>
              <w:rPr>
                <w:rFonts w:ascii="Arial" w:hAnsi="Arial" w:cs="Arial"/>
              </w:rPr>
              <w:t>A w</w:t>
            </w:r>
            <w:r w:rsidR="003B5FA0">
              <w:rPr>
                <w:rFonts w:ascii="Arial" w:hAnsi="Arial" w:cs="Arial"/>
              </w:rPr>
              <w:t xml:space="preserve">hole school approach </w:t>
            </w:r>
            <w:r>
              <w:rPr>
                <w:rFonts w:ascii="Arial" w:hAnsi="Arial" w:cs="Arial"/>
              </w:rPr>
              <w:t xml:space="preserve">to IDL planning </w:t>
            </w:r>
            <w:r w:rsidR="007522EA">
              <w:rPr>
                <w:rFonts w:ascii="Arial" w:hAnsi="Arial" w:cs="Arial"/>
              </w:rPr>
              <w:t xml:space="preserve">and development </w:t>
            </w:r>
            <w:r>
              <w:rPr>
                <w:rFonts w:ascii="Arial" w:hAnsi="Arial" w:cs="Arial"/>
              </w:rPr>
              <w:t xml:space="preserve">has been </w:t>
            </w:r>
            <w:r w:rsidR="003411A7">
              <w:rPr>
                <w:rFonts w:ascii="Arial" w:hAnsi="Arial" w:cs="Arial"/>
              </w:rPr>
              <w:t>successfully piloted</w:t>
            </w:r>
            <w:r w:rsidR="003B5FA0">
              <w:rPr>
                <w:rFonts w:ascii="Arial" w:hAnsi="Arial" w:cs="Arial"/>
              </w:rPr>
              <w:t>.</w:t>
            </w:r>
          </w:p>
          <w:p w14:paraId="133A6099" w14:textId="42C58A1D" w:rsidR="007B4695" w:rsidRPr="007B4695" w:rsidRDefault="007522EA" w:rsidP="007522EA">
            <w:pPr>
              <w:pStyle w:val="ListParagraph"/>
              <w:spacing w:before="120"/>
              <w:rPr>
                <w:rFonts w:ascii="Arial" w:hAnsi="Arial" w:cs="Arial"/>
              </w:rPr>
            </w:pPr>
            <w:r>
              <w:rPr>
                <w:rFonts w:ascii="Arial" w:hAnsi="Arial" w:cs="Arial"/>
              </w:rPr>
              <w:t>Ensuring that meta-skills</w:t>
            </w:r>
            <w:r w:rsidR="00885B70">
              <w:rPr>
                <w:rFonts w:ascii="Arial" w:hAnsi="Arial" w:cs="Arial"/>
              </w:rPr>
              <w:t xml:space="preserve"> </w:t>
            </w:r>
            <w:r>
              <w:rPr>
                <w:rFonts w:ascii="Arial" w:hAnsi="Arial" w:cs="Arial"/>
              </w:rPr>
              <w:t xml:space="preserve">development and </w:t>
            </w:r>
            <w:r w:rsidR="00102F5C">
              <w:rPr>
                <w:rFonts w:ascii="Arial" w:hAnsi="Arial" w:cs="Arial"/>
              </w:rPr>
              <w:t xml:space="preserve">self-evaluation </w:t>
            </w:r>
            <w:r>
              <w:rPr>
                <w:rFonts w:ascii="Arial" w:hAnsi="Arial" w:cs="Arial"/>
              </w:rPr>
              <w:t>are increasingly embedded for our children.</w:t>
            </w:r>
          </w:p>
          <w:p w14:paraId="2FC9E145" w14:textId="671D72FE" w:rsidR="003B5FA0" w:rsidRPr="003411A7" w:rsidRDefault="00FB7366" w:rsidP="00A61324">
            <w:pPr>
              <w:pStyle w:val="ListParagraph"/>
              <w:numPr>
                <w:ilvl w:val="0"/>
                <w:numId w:val="28"/>
              </w:numPr>
              <w:spacing w:before="120"/>
              <w:rPr>
                <w:rFonts w:ascii="Arial" w:hAnsi="Arial" w:cs="Arial"/>
              </w:rPr>
            </w:pPr>
            <w:r>
              <w:rPr>
                <w:rFonts w:ascii="Arial" w:hAnsi="Arial" w:cs="Arial"/>
              </w:rPr>
              <w:t xml:space="preserve"> </w:t>
            </w:r>
            <w:r w:rsidR="007522EA">
              <w:rPr>
                <w:rFonts w:ascii="Arial" w:hAnsi="Arial" w:cs="Arial"/>
              </w:rPr>
              <w:t>M</w:t>
            </w:r>
            <w:r w:rsidR="003B5FA0">
              <w:rPr>
                <w:rFonts w:ascii="Arial" w:hAnsi="Arial" w:cs="Arial"/>
              </w:rPr>
              <w:t xml:space="preserve">eta-skills </w:t>
            </w:r>
            <w:r>
              <w:rPr>
                <w:rFonts w:ascii="Arial" w:hAnsi="Arial" w:cs="Arial"/>
              </w:rPr>
              <w:t xml:space="preserve">have been further </w:t>
            </w:r>
            <w:r w:rsidR="003B5FA0">
              <w:rPr>
                <w:rFonts w:ascii="Arial" w:hAnsi="Arial" w:cs="Arial"/>
              </w:rPr>
              <w:t xml:space="preserve">developed </w:t>
            </w:r>
            <w:r w:rsidR="007522EA">
              <w:rPr>
                <w:rFonts w:ascii="Arial" w:hAnsi="Arial" w:cs="Arial"/>
              </w:rPr>
              <w:t xml:space="preserve">by individual children </w:t>
            </w:r>
            <w:r w:rsidR="003B5FA0">
              <w:rPr>
                <w:rFonts w:ascii="Arial" w:hAnsi="Arial" w:cs="Arial"/>
              </w:rPr>
              <w:t>t</w:t>
            </w:r>
            <w:r>
              <w:rPr>
                <w:rFonts w:ascii="Arial" w:hAnsi="Arial" w:cs="Arial"/>
              </w:rPr>
              <w:t>hrough participation in many creatively designed</w:t>
            </w:r>
            <w:r w:rsidR="00A7716E">
              <w:rPr>
                <w:rFonts w:ascii="Arial" w:hAnsi="Arial" w:cs="Arial"/>
              </w:rPr>
              <w:t xml:space="preserve">, </w:t>
            </w:r>
            <w:r w:rsidR="00B004B2">
              <w:rPr>
                <w:rFonts w:ascii="Arial" w:hAnsi="Arial" w:cs="Arial"/>
              </w:rPr>
              <w:t>indoor and outdoor</w:t>
            </w:r>
            <w:r w:rsidR="00A7716E">
              <w:rPr>
                <w:rFonts w:ascii="Arial" w:hAnsi="Arial" w:cs="Arial"/>
              </w:rPr>
              <w:t xml:space="preserve"> </w:t>
            </w:r>
            <w:r w:rsidR="00E15ED3">
              <w:rPr>
                <w:rFonts w:ascii="Arial" w:hAnsi="Arial" w:cs="Arial"/>
              </w:rPr>
              <w:t xml:space="preserve">learning </w:t>
            </w:r>
            <w:r w:rsidR="00A7716E">
              <w:rPr>
                <w:rFonts w:ascii="Arial" w:hAnsi="Arial" w:cs="Arial"/>
              </w:rPr>
              <w:t>experiences</w:t>
            </w:r>
            <w:r w:rsidR="007522EA">
              <w:rPr>
                <w:rFonts w:ascii="Arial" w:hAnsi="Arial" w:cs="Arial"/>
              </w:rPr>
              <w:t xml:space="preserve"> which were then used to reflect on and identify, through discussion with the children, what skills were being developed and how these skills could be transferred. These discussions enabled a depth of understanding by the children and helped to further develop enthusiasm for their IDL experiences.</w:t>
            </w:r>
          </w:p>
          <w:p w14:paraId="35EE06F9" w14:textId="29BAC272" w:rsidR="00850933" w:rsidRPr="00DE393E" w:rsidRDefault="00E15ED3" w:rsidP="003638D1">
            <w:pPr>
              <w:pStyle w:val="ListParagraph"/>
              <w:numPr>
                <w:ilvl w:val="0"/>
                <w:numId w:val="28"/>
              </w:numPr>
              <w:spacing w:before="120"/>
              <w:rPr>
                <w:rFonts w:ascii="Arial" w:hAnsi="Arial" w:cs="Arial"/>
              </w:rPr>
            </w:pPr>
            <w:r w:rsidRPr="00850933">
              <w:rPr>
                <w:rFonts w:ascii="Arial" w:hAnsi="Arial" w:cs="Arial"/>
              </w:rPr>
              <w:t>All staff (100%) involved in planning for teaching and learning are</w:t>
            </w:r>
            <w:r w:rsidR="00850933" w:rsidRPr="00850933">
              <w:rPr>
                <w:rFonts w:ascii="Arial" w:hAnsi="Arial" w:cs="Arial"/>
              </w:rPr>
              <w:t xml:space="preserve"> enthusiastic and engaged about the development and</w:t>
            </w:r>
            <w:r w:rsidR="007522EA">
              <w:rPr>
                <w:rFonts w:ascii="Arial" w:hAnsi="Arial" w:cs="Arial"/>
              </w:rPr>
              <w:t xml:space="preserve"> growing depth </w:t>
            </w:r>
            <w:r w:rsidR="00850933" w:rsidRPr="00850933">
              <w:rPr>
                <w:rFonts w:ascii="Arial" w:hAnsi="Arial" w:cs="Arial"/>
              </w:rPr>
              <w:t>of</w:t>
            </w:r>
            <w:r w:rsidR="003411A7" w:rsidRPr="00850933">
              <w:rPr>
                <w:rFonts w:ascii="Arial" w:hAnsi="Arial" w:cs="Arial"/>
              </w:rPr>
              <w:t xml:space="preserve"> understanding </w:t>
            </w:r>
            <w:r w:rsidR="00850933">
              <w:rPr>
                <w:rFonts w:ascii="Arial" w:hAnsi="Arial" w:cs="Arial"/>
              </w:rPr>
              <w:t>around</w:t>
            </w:r>
            <w:r w:rsidR="003411A7" w:rsidRPr="00850933">
              <w:rPr>
                <w:rFonts w:ascii="Arial" w:hAnsi="Arial" w:cs="Arial"/>
              </w:rPr>
              <w:t xml:space="preserve"> curriculum</w:t>
            </w:r>
            <w:r w:rsidR="007522EA">
              <w:rPr>
                <w:rFonts w:ascii="Arial" w:hAnsi="Arial" w:cs="Arial"/>
              </w:rPr>
              <w:t xml:space="preserve"> development. This whole school approach has improved the quality and consistency of approach by all practitioners.</w:t>
            </w:r>
          </w:p>
          <w:p w14:paraId="40B4C86F" w14:textId="77777777" w:rsidR="00DE393E" w:rsidRPr="00DE393E" w:rsidRDefault="00DE393E" w:rsidP="00DE393E">
            <w:pPr>
              <w:spacing w:before="120"/>
              <w:rPr>
                <w:rFonts w:ascii="Arial" w:hAnsi="Arial" w:cs="Arial"/>
              </w:rPr>
            </w:pPr>
          </w:p>
          <w:p w14:paraId="2F610E7B" w14:textId="3ECC127C" w:rsidR="003B5FA0" w:rsidRPr="007522EA" w:rsidRDefault="003B5FA0" w:rsidP="003638D1">
            <w:pPr>
              <w:pStyle w:val="ListParagraph"/>
              <w:numPr>
                <w:ilvl w:val="0"/>
                <w:numId w:val="28"/>
              </w:numPr>
              <w:spacing w:before="120"/>
              <w:rPr>
                <w:rFonts w:ascii="Arial" w:hAnsi="Arial" w:cs="Arial"/>
              </w:rPr>
            </w:pPr>
            <w:r w:rsidRPr="00850933">
              <w:rPr>
                <w:rFonts w:ascii="Arial" w:hAnsi="Arial" w:cs="Arial"/>
              </w:rPr>
              <w:t>Impact:</w:t>
            </w:r>
          </w:p>
          <w:p w14:paraId="466155E9" w14:textId="77777777" w:rsidR="007522EA" w:rsidRPr="007522EA" w:rsidRDefault="007522EA" w:rsidP="007522EA">
            <w:pPr>
              <w:spacing w:before="120"/>
              <w:rPr>
                <w:rFonts w:ascii="Arial" w:hAnsi="Arial" w:cs="Arial"/>
              </w:rPr>
            </w:pPr>
          </w:p>
          <w:p w14:paraId="35618619" w14:textId="08F27F91" w:rsidR="00AB4556" w:rsidRPr="00AB4556" w:rsidRDefault="003B5FA0" w:rsidP="00AB4556">
            <w:pPr>
              <w:pStyle w:val="ListParagraph"/>
              <w:numPr>
                <w:ilvl w:val="0"/>
                <w:numId w:val="28"/>
              </w:numPr>
              <w:spacing w:before="120"/>
              <w:rPr>
                <w:rFonts w:ascii="Arial" w:hAnsi="Arial" w:cs="Arial"/>
              </w:rPr>
            </w:pPr>
            <w:r>
              <w:rPr>
                <w:rFonts w:ascii="Arial" w:hAnsi="Arial" w:cs="Arial"/>
              </w:rPr>
              <w:t>All pupils (100%) have improved against baseline assessments and individual targets</w:t>
            </w:r>
            <w:r w:rsidR="00DE393E">
              <w:rPr>
                <w:rFonts w:ascii="Arial" w:hAnsi="Arial" w:cs="Arial"/>
              </w:rPr>
              <w:t xml:space="preserve"> around core subjects and meta-skills</w:t>
            </w:r>
            <w:r w:rsidR="00AB4556">
              <w:rPr>
                <w:rFonts w:ascii="Arial" w:hAnsi="Arial" w:cs="Arial"/>
              </w:rPr>
              <w:t xml:space="preserve">, as well as reporting increased satisfaction regarding their learning experiences. They are able to self-evaluate and identify personal strengths and areas for improvement. Almost all pupils engage well in learning, particularly within interdisciplinary contexts, resulting in increased motivation and improved application of meta-skills. However, engagement of a few children can be less consistent during more traditional learning contexts and direct teaching time. Areas for improvement around engagement have been identified and strategies have been put in place to ensure that all children are able learn well, despite a more traditional approach at times.  </w:t>
            </w:r>
          </w:p>
          <w:p w14:paraId="2BB17287" w14:textId="77777777" w:rsidR="00AB4556" w:rsidRPr="009D3EF0" w:rsidRDefault="00AB4556" w:rsidP="009D3EF0">
            <w:pPr>
              <w:spacing w:before="120"/>
              <w:rPr>
                <w:rFonts w:ascii="Arial" w:hAnsi="Arial" w:cs="Arial"/>
              </w:rPr>
            </w:pPr>
          </w:p>
          <w:p w14:paraId="105560D6" w14:textId="2B6F87E4" w:rsidR="003B5FA0" w:rsidRPr="009D3EF0" w:rsidRDefault="003B5FA0" w:rsidP="00A61324">
            <w:pPr>
              <w:pStyle w:val="ListParagraph"/>
              <w:numPr>
                <w:ilvl w:val="0"/>
                <w:numId w:val="28"/>
              </w:numPr>
              <w:spacing w:before="120"/>
              <w:rPr>
                <w:rFonts w:ascii="Arial" w:hAnsi="Arial" w:cs="Arial"/>
              </w:rPr>
            </w:pPr>
            <w:r>
              <w:rPr>
                <w:rFonts w:ascii="Arial" w:hAnsi="Arial" w:cs="Arial"/>
              </w:rPr>
              <w:t>All parents (100%) have responded positively to the changes in curriculum plannin</w:t>
            </w:r>
            <w:r w:rsidR="00390AD6">
              <w:rPr>
                <w:rFonts w:ascii="Arial" w:hAnsi="Arial" w:cs="Arial"/>
              </w:rPr>
              <w:t>g</w:t>
            </w:r>
            <w:r w:rsidR="009D3EF0">
              <w:rPr>
                <w:rFonts w:ascii="Arial" w:hAnsi="Arial" w:cs="Arial"/>
              </w:rPr>
              <w:t xml:space="preserve">, although the pedagogy behind the approach is still not clear to some. Our end of session celebration will provide an opportunity for parents to look more closely at our curriculum planning model, and to question and discuss our approach to curricular design in an informal manner, alongside displays of children’s learning resulting from their curricular work, to reach a higher level of understanding about what we are doing. </w:t>
            </w:r>
          </w:p>
          <w:p w14:paraId="675F15C8" w14:textId="77777777" w:rsidR="009D3EF0" w:rsidRPr="009D3EF0" w:rsidRDefault="009D3EF0" w:rsidP="009D3EF0">
            <w:pPr>
              <w:spacing w:before="120"/>
              <w:rPr>
                <w:rFonts w:ascii="Arial" w:hAnsi="Arial" w:cs="Arial"/>
              </w:rPr>
            </w:pPr>
          </w:p>
          <w:p w14:paraId="5141D235" w14:textId="0C8FD963" w:rsidR="00A61324" w:rsidRPr="009D3EF0" w:rsidRDefault="00A61324" w:rsidP="00A61324">
            <w:pPr>
              <w:pStyle w:val="ListParagraph"/>
              <w:numPr>
                <w:ilvl w:val="0"/>
                <w:numId w:val="28"/>
              </w:numPr>
              <w:spacing w:before="120"/>
              <w:rPr>
                <w:rFonts w:ascii="Arial" w:hAnsi="Arial" w:cs="Arial"/>
              </w:rPr>
            </w:pPr>
            <w:r>
              <w:rPr>
                <w:rFonts w:ascii="Arial" w:hAnsi="Arial" w:cs="Arial"/>
              </w:rPr>
              <w:t>Al</w:t>
            </w:r>
            <w:r w:rsidR="009D3EF0">
              <w:rPr>
                <w:rFonts w:ascii="Arial" w:hAnsi="Arial" w:cs="Arial"/>
              </w:rPr>
              <w:t xml:space="preserve">most all staff </w:t>
            </w:r>
            <w:r>
              <w:rPr>
                <w:rFonts w:ascii="Arial" w:hAnsi="Arial" w:cs="Arial"/>
              </w:rPr>
              <w:t xml:space="preserve">have a solid understanding of meta-skills progression and are able to </w:t>
            </w:r>
            <w:r w:rsidR="009D3EF0">
              <w:rPr>
                <w:rFonts w:ascii="Arial" w:hAnsi="Arial" w:cs="Arial"/>
              </w:rPr>
              <w:t>design teaching and learning experiences with progression in mind. Peer support is enabling a growing awareness around the progression of meta-skills for all staff.</w:t>
            </w:r>
          </w:p>
          <w:p w14:paraId="10168F70" w14:textId="77777777" w:rsidR="009D3EF0" w:rsidRPr="009D3EF0" w:rsidRDefault="009D3EF0" w:rsidP="009D3EF0">
            <w:pPr>
              <w:pStyle w:val="ListParagraph"/>
              <w:rPr>
                <w:rFonts w:ascii="Arial" w:hAnsi="Arial" w:cs="Arial"/>
              </w:rPr>
            </w:pPr>
          </w:p>
          <w:p w14:paraId="68188797" w14:textId="7A2B055D" w:rsidR="009D3EF0" w:rsidRPr="009D3EF0" w:rsidRDefault="009D3EF0" w:rsidP="00A61324">
            <w:pPr>
              <w:pStyle w:val="ListParagraph"/>
              <w:numPr>
                <w:ilvl w:val="0"/>
                <w:numId w:val="28"/>
              </w:numPr>
              <w:spacing w:before="120"/>
              <w:rPr>
                <w:rFonts w:ascii="Arial" w:hAnsi="Arial" w:cs="Arial"/>
              </w:rPr>
            </w:pPr>
            <w:r>
              <w:rPr>
                <w:rFonts w:ascii="Arial" w:hAnsi="Arial" w:cs="Arial"/>
              </w:rPr>
              <w:t xml:space="preserve">The commitment to professional learning around curriculum this session has enabled </w:t>
            </w:r>
            <w:r w:rsidR="00ED0477">
              <w:rPr>
                <w:rFonts w:ascii="Arial" w:hAnsi="Arial" w:cs="Arial"/>
              </w:rPr>
              <w:t xml:space="preserve">processes to be adapted with confidence in preparation for the release of draft papers resulting </w:t>
            </w:r>
            <w:r w:rsidR="00404ADB">
              <w:rPr>
                <w:rFonts w:ascii="Arial" w:hAnsi="Arial" w:cs="Arial"/>
              </w:rPr>
              <w:t>from</w:t>
            </w:r>
            <w:r w:rsidR="00ED0477">
              <w:rPr>
                <w:rFonts w:ascii="Arial" w:hAnsi="Arial" w:cs="Arial"/>
              </w:rPr>
              <w:t xml:space="preserve"> the recent Curriculum for Excellence review.</w:t>
            </w:r>
          </w:p>
          <w:p w14:paraId="0EECBC82" w14:textId="77777777" w:rsidR="009D3EF0" w:rsidRPr="009D3EF0" w:rsidRDefault="009D3EF0" w:rsidP="009D3EF0">
            <w:pPr>
              <w:pStyle w:val="ListParagraph"/>
              <w:rPr>
                <w:rFonts w:ascii="Arial" w:hAnsi="Arial" w:cs="Arial"/>
              </w:rPr>
            </w:pPr>
          </w:p>
          <w:p w14:paraId="1641E59F" w14:textId="11D24A74" w:rsidR="00E40AC8" w:rsidRPr="00B95B25" w:rsidRDefault="00E40AC8" w:rsidP="009D3EF0">
            <w:pPr>
              <w:pStyle w:val="ListParagraph"/>
              <w:spacing w:before="120"/>
              <w:rPr>
                <w:rFonts w:ascii="Arial" w:hAnsi="Arial" w:cs="Arial"/>
                <w:b w:val="0"/>
              </w:rPr>
            </w:pPr>
          </w:p>
        </w:tc>
      </w:tr>
      <w:tr w:rsidR="00E40AC8" w:rsidRPr="00B95B25" w14:paraId="1EBDC9CF"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5E1EAEBC" w14:textId="77777777" w:rsidR="00E40AC8" w:rsidRPr="00B95B25" w:rsidRDefault="00E40AC8" w:rsidP="00610F03">
            <w:pPr>
              <w:spacing w:before="120" w:after="120"/>
              <w:rPr>
                <w:rFonts w:ascii="Arial" w:hAnsi="Arial" w:cs="Arial"/>
                <w:b w:val="0"/>
              </w:rPr>
            </w:pPr>
            <w:r w:rsidRPr="00B95B25">
              <w:rPr>
                <w:rFonts w:ascii="Arial" w:hAnsi="Arial" w:cs="Arial"/>
              </w:rPr>
              <w:lastRenderedPageBreak/>
              <w:t>Next Steps:</w:t>
            </w:r>
          </w:p>
          <w:p w14:paraId="7FA370E6" w14:textId="466A3443" w:rsidR="00A61324" w:rsidRPr="00CE0E42" w:rsidRDefault="00AF6AC8" w:rsidP="00A61324">
            <w:pPr>
              <w:pStyle w:val="ListParagraph"/>
              <w:numPr>
                <w:ilvl w:val="0"/>
                <w:numId w:val="30"/>
              </w:numPr>
              <w:spacing w:before="120"/>
              <w:rPr>
                <w:rFonts w:ascii="Arial" w:hAnsi="Arial" w:cs="Arial"/>
              </w:rPr>
            </w:pPr>
            <w:r>
              <w:rPr>
                <w:rFonts w:ascii="Arial" w:hAnsi="Arial" w:cs="Arial"/>
              </w:rPr>
              <w:t>Embed</w:t>
            </w:r>
            <w:r w:rsidR="009D6C1C">
              <w:rPr>
                <w:rFonts w:ascii="Arial" w:hAnsi="Arial" w:cs="Arial"/>
              </w:rPr>
              <w:t xml:space="preserve"> the changes in </w:t>
            </w:r>
            <w:r>
              <w:rPr>
                <w:rFonts w:ascii="Arial" w:hAnsi="Arial" w:cs="Arial"/>
              </w:rPr>
              <w:t xml:space="preserve">curricular practice developed over this session. </w:t>
            </w:r>
            <w:r w:rsidR="008E4183">
              <w:rPr>
                <w:rFonts w:ascii="Arial" w:hAnsi="Arial" w:cs="Arial"/>
              </w:rPr>
              <w:t>Further enhance curricular practice in line with CIC updates and draft papers.</w:t>
            </w:r>
          </w:p>
          <w:p w14:paraId="1DB1794A" w14:textId="5187F981" w:rsidR="00CE0E42" w:rsidRPr="00AF6AC8" w:rsidRDefault="00CE0E42" w:rsidP="00A61324">
            <w:pPr>
              <w:pStyle w:val="ListParagraph"/>
              <w:numPr>
                <w:ilvl w:val="0"/>
                <w:numId w:val="30"/>
              </w:numPr>
              <w:spacing w:before="120"/>
              <w:rPr>
                <w:rFonts w:ascii="Arial" w:hAnsi="Arial" w:cs="Arial"/>
              </w:rPr>
            </w:pPr>
            <w:r>
              <w:rPr>
                <w:rFonts w:ascii="Arial" w:hAnsi="Arial" w:cs="Arial"/>
              </w:rPr>
              <w:t xml:space="preserve">Continue to design a curriculum with creativity and higher order thinking </w:t>
            </w:r>
            <w:r w:rsidR="00A910E6">
              <w:rPr>
                <w:rFonts w:ascii="Arial" w:hAnsi="Arial" w:cs="Arial"/>
              </w:rPr>
              <w:t>challenge.</w:t>
            </w:r>
          </w:p>
          <w:p w14:paraId="159264BD" w14:textId="26FC63B5" w:rsidR="00023F9F" w:rsidRPr="0086294F" w:rsidRDefault="00023F9F" w:rsidP="00A61324">
            <w:pPr>
              <w:pStyle w:val="ListParagraph"/>
              <w:numPr>
                <w:ilvl w:val="0"/>
                <w:numId w:val="30"/>
              </w:numPr>
              <w:spacing w:before="120"/>
              <w:rPr>
                <w:rFonts w:ascii="Arial" w:hAnsi="Arial" w:cs="Arial"/>
              </w:rPr>
            </w:pPr>
            <w:r>
              <w:rPr>
                <w:rFonts w:ascii="Arial" w:hAnsi="Arial" w:cs="Arial"/>
              </w:rPr>
              <w:t>Submit evidence for RRSA Gold by December 2026</w:t>
            </w:r>
          </w:p>
          <w:p w14:paraId="61DF4625" w14:textId="7F5BC8CD" w:rsidR="0086294F" w:rsidRPr="00A61324" w:rsidRDefault="0086294F" w:rsidP="00A61324">
            <w:pPr>
              <w:pStyle w:val="ListParagraph"/>
              <w:numPr>
                <w:ilvl w:val="0"/>
                <w:numId w:val="30"/>
              </w:numPr>
              <w:spacing w:before="120"/>
              <w:rPr>
                <w:rFonts w:ascii="Arial" w:hAnsi="Arial" w:cs="Arial"/>
              </w:rPr>
            </w:pPr>
            <w:r>
              <w:rPr>
                <w:rFonts w:ascii="Arial" w:hAnsi="Arial" w:cs="Arial"/>
              </w:rPr>
              <w:t>Embark on RRSA Gold journey.</w:t>
            </w:r>
          </w:p>
          <w:p w14:paraId="72AE2B3D" w14:textId="77777777" w:rsidR="00E40AC8" w:rsidRPr="00B95B25" w:rsidRDefault="00E40AC8" w:rsidP="007E4B00">
            <w:pPr>
              <w:spacing w:before="120"/>
              <w:rPr>
                <w:rFonts w:ascii="Arial" w:hAnsi="Arial" w:cs="Arial"/>
                <w:b w:val="0"/>
              </w:rPr>
            </w:pPr>
          </w:p>
        </w:tc>
      </w:tr>
    </w:tbl>
    <w:p w14:paraId="71F3CD68" w14:textId="77777777" w:rsidR="007E4B00" w:rsidRDefault="007E4B00">
      <w:pPr>
        <w:rPr>
          <w:rFonts w:ascii="Arial" w:hAnsi="Arial" w:cs="Arial"/>
        </w:rPr>
      </w:pPr>
    </w:p>
    <w:p w14:paraId="0DDD82B9" w14:textId="77777777" w:rsidR="00404ADB" w:rsidRDefault="00404ADB">
      <w:pPr>
        <w:rPr>
          <w:rFonts w:ascii="Arial" w:hAnsi="Arial" w:cs="Arial"/>
        </w:rPr>
      </w:pPr>
    </w:p>
    <w:p w14:paraId="628CBBB4" w14:textId="77777777" w:rsidR="00404ADB" w:rsidRDefault="00404ADB">
      <w:pPr>
        <w:rPr>
          <w:rFonts w:ascii="Arial" w:hAnsi="Arial" w:cs="Arial"/>
        </w:rPr>
      </w:pPr>
    </w:p>
    <w:p w14:paraId="2D98412B" w14:textId="77777777" w:rsidR="00404ADB" w:rsidRDefault="00404ADB">
      <w:pPr>
        <w:rPr>
          <w:rFonts w:ascii="Arial" w:hAnsi="Arial" w:cs="Arial"/>
        </w:rPr>
      </w:pPr>
    </w:p>
    <w:p w14:paraId="7E35D1CA" w14:textId="77777777" w:rsidR="00404ADB" w:rsidRDefault="00404ADB">
      <w:pPr>
        <w:rPr>
          <w:rFonts w:ascii="Arial" w:hAnsi="Arial" w:cs="Arial"/>
        </w:rPr>
      </w:pPr>
    </w:p>
    <w:p w14:paraId="2A200560" w14:textId="77777777" w:rsidR="00404ADB" w:rsidRDefault="00404ADB">
      <w:pPr>
        <w:rPr>
          <w:rFonts w:ascii="Arial" w:hAnsi="Arial" w:cs="Arial"/>
        </w:rPr>
      </w:pPr>
    </w:p>
    <w:p w14:paraId="6CA826BE" w14:textId="77777777" w:rsidR="00404ADB" w:rsidRDefault="00404ADB">
      <w:pPr>
        <w:rPr>
          <w:rFonts w:ascii="Arial" w:hAnsi="Arial" w:cs="Arial"/>
        </w:rPr>
      </w:pPr>
    </w:p>
    <w:p w14:paraId="6C6D2DA1" w14:textId="77777777" w:rsidR="00404ADB" w:rsidRDefault="00404ADB">
      <w:pPr>
        <w:rPr>
          <w:rFonts w:ascii="Arial" w:hAnsi="Arial" w:cs="Arial"/>
        </w:rPr>
      </w:pPr>
    </w:p>
    <w:p w14:paraId="470247BE" w14:textId="77777777" w:rsidR="00404ADB" w:rsidRDefault="00404ADB">
      <w:pPr>
        <w:rPr>
          <w:rFonts w:ascii="Arial" w:hAnsi="Arial" w:cs="Arial"/>
        </w:rPr>
      </w:pPr>
    </w:p>
    <w:p w14:paraId="04DC0A17" w14:textId="77777777" w:rsidR="00404ADB" w:rsidRDefault="00404ADB">
      <w:pPr>
        <w:rPr>
          <w:rFonts w:ascii="Arial" w:hAnsi="Arial" w:cs="Arial"/>
        </w:rPr>
      </w:pPr>
    </w:p>
    <w:p w14:paraId="0D94803D" w14:textId="77777777" w:rsidR="00404ADB" w:rsidRDefault="00404ADB">
      <w:pPr>
        <w:rPr>
          <w:rFonts w:ascii="Arial" w:hAnsi="Arial" w:cs="Arial"/>
        </w:rPr>
      </w:pPr>
    </w:p>
    <w:p w14:paraId="7C86F4D7" w14:textId="77777777" w:rsidR="00404ADB" w:rsidRDefault="00404ADB">
      <w:pPr>
        <w:rPr>
          <w:rFonts w:ascii="Arial" w:hAnsi="Arial" w:cs="Arial"/>
        </w:rPr>
      </w:pPr>
    </w:p>
    <w:p w14:paraId="23C781B2" w14:textId="77777777" w:rsidR="00404ADB" w:rsidRDefault="00404ADB">
      <w:pPr>
        <w:rPr>
          <w:rFonts w:ascii="Arial" w:hAnsi="Arial" w:cs="Arial"/>
        </w:rPr>
      </w:pPr>
    </w:p>
    <w:p w14:paraId="71CEFC41" w14:textId="77777777" w:rsidR="00404ADB" w:rsidRDefault="00404ADB">
      <w:pPr>
        <w:rPr>
          <w:rFonts w:ascii="Arial" w:hAnsi="Arial" w:cs="Arial"/>
        </w:rPr>
      </w:pPr>
    </w:p>
    <w:p w14:paraId="028E02C8" w14:textId="77777777" w:rsidR="00404ADB" w:rsidRDefault="00404ADB">
      <w:pPr>
        <w:rPr>
          <w:rFonts w:ascii="Arial" w:hAnsi="Arial" w:cs="Arial"/>
        </w:rPr>
      </w:pPr>
    </w:p>
    <w:p w14:paraId="26F70DD0" w14:textId="77777777" w:rsidR="00404ADB" w:rsidRDefault="00404ADB">
      <w:pPr>
        <w:rPr>
          <w:rFonts w:ascii="Arial" w:hAnsi="Arial" w:cs="Arial"/>
        </w:rPr>
      </w:pPr>
    </w:p>
    <w:p w14:paraId="2D400295" w14:textId="77777777" w:rsidR="00404ADB" w:rsidRDefault="00404ADB">
      <w:pPr>
        <w:rPr>
          <w:rFonts w:ascii="Arial" w:hAnsi="Arial" w:cs="Arial"/>
        </w:rPr>
      </w:pPr>
    </w:p>
    <w:p w14:paraId="72F90E14" w14:textId="77777777" w:rsidR="00404ADB" w:rsidRDefault="00404ADB">
      <w:pPr>
        <w:rPr>
          <w:rFonts w:ascii="Arial" w:hAnsi="Arial" w:cs="Arial"/>
        </w:rPr>
      </w:pPr>
    </w:p>
    <w:p w14:paraId="649F45E0" w14:textId="77777777" w:rsidR="00404ADB" w:rsidRDefault="00404ADB">
      <w:pPr>
        <w:rPr>
          <w:rFonts w:ascii="Arial" w:hAnsi="Arial" w:cs="Arial"/>
        </w:rPr>
      </w:pPr>
    </w:p>
    <w:p w14:paraId="74F6CBEE" w14:textId="77777777" w:rsidR="00404ADB" w:rsidRDefault="00404ADB">
      <w:pPr>
        <w:rPr>
          <w:rFonts w:ascii="Arial" w:hAnsi="Arial" w:cs="Arial"/>
        </w:rPr>
      </w:pPr>
    </w:p>
    <w:p w14:paraId="2FF73BA5" w14:textId="77777777" w:rsidR="00404ADB" w:rsidRDefault="00404ADB">
      <w:pPr>
        <w:rPr>
          <w:rFonts w:ascii="Arial" w:hAnsi="Arial" w:cs="Arial"/>
        </w:rPr>
      </w:pPr>
    </w:p>
    <w:p w14:paraId="41049C2E" w14:textId="77777777" w:rsidR="00404ADB" w:rsidRDefault="00404ADB">
      <w:pPr>
        <w:rPr>
          <w:rFonts w:ascii="Arial" w:hAnsi="Arial" w:cs="Arial"/>
        </w:rPr>
      </w:pPr>
    </w:p>
    <w:p w14:paraId="38914648" w14:textId="77777777" w:rsidR="00404ADB" w:rsidRDefault="00404ADB">
      <w:pPr>
        <w:rPr>
          <w:rFonts w:ascii="Arial" w:hAnsi="Arial" w:cs="Arial"/>
        </w:rPr>
      </w:pPr>
    </w:p>
    <w:p w14:paraId="58DBDF44" w14:textId="77777777" w:rsidR="00404ADB" w:rsidRDefault="00404ADB">
      <w:pPr>
        <w:rPr>
          <w:rFonts w:ascii="Arial" w:hAnsi="Arial" w:cs="Arial"/>
        </w:rPr>
      </w:pPr>
    </w:p>
    <w:p w14:paraId="58BFADF7" w14:textId="77777777" w:rsidR="00404ADB" w:rsidRDefault="00404ADB">
      <w:pPr>
        <w:rPr>
          <w:rFonts w:ascii="Arial" w:hAnsi="Arial" w:cs="Arial"/>
        </w:rPr>
      </w:pPr>
    </w:p>
    <w:p w14:paraId="2B4DC249" w14:textId="77777777" w:rsidR="00404ADB" w:rsidRDefault="00404ADB">
      <w:pPr>
        <w:rPr>
          <w:rFonts w:ascii="Arial" w:hAnsi="Arial" w:cs="Arial"/>
        </w:rPr>
      </w:pPr>
    </w:p>
    <w:p w14:paraId="24290595" w14:textId="77777777" w:rsidR="00404ADB" w:rsidRPr="00B95B25" w:rsidRDefault="00404ADB">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224FE290"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71903828" w14:textId="77777777" w:rsidR="00F33377" w:rsidRDefault="007E4B00" w:rsidP="00D47727">
            <w:pPr>
              <w:spacing w:before="240" w:after="240"/>
              <w:rPr>
                <w:rFonts w:ascii="Arial" w:hAnsi="Arial" w:cs="Arial"/>
                <w:b w:val="0"/>
                <w:bCs w:val="0"/>
                <w:sz w:val="36"/>
                <w:szCs w:val="32"/>
              </w:rPr>
            </w:pPr>
            <w:r w:rsidRPr="00B95B25">
              <w:rPr>
                <w:rFonts w:ascii="Arial" w:hAnsi="Arial" w:cs="Arial"/>
                <w:sz w:val="36"/>
              </w:rPr>
              <w:lastRenderedPageBreak/>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1C130FBF" w14:textId="13B279E9" w:rsidR="008E16B7" w:rsidRPr="00404ADB" w:rsidRDefault="00F33377" w:rsidP="00D47727">
            <w:pPr>
              <w:spacing w:before="240" w:after="240"/>
              <w:rPr>
                <w:rFonts w:ascii="Arial" w:hAnsi="Arial" w:cs="Arial"/>
                <w:b w:val="0"/>
                <w:bCs w:val="0"/>
                <w:sz w:val="36"/>
                <w:szCs w:val="32"/>
              </w:rPr>
            </w:pPr>
            <w:r>
              <w:rPr>
                <w:rFonts w:ascii="Arial" w:hAnsi="Arial" w:cs="Arial"/>
                <w:sz w:val="36"/>
                <w:szCs w:val="32"/>
              </w:rPr>
              <w:t>Teaching and L</w:t>
            </w:r>
            <w:r w:rsidR="00404ADB">
              <w:rPr>
                <w:rFonts w:ascii="Arial" w:hAnsi="Arial" w:cs="Arial"/>
                <w:sz w:val="36"/>
                <w:szCs w:val="32"/>
              </w:rPr>
              <w:t>e</w:t>
            </w:r>
            <w:r>
              <w:rPr>
                <w:rFonts w:ascii="Arial" w:hAnsi="Arial" w:cs="Arial"/>
                <w:sz w:val="36"/>
                <w:szCs w:val="32"/>
              </w:rPr>
              <w:t>arning - Cluster</w:t>
            </w:r>
          </w:p>
        </w:tc>
      </w:tr>
      <w:tr w:rsidR="004B7E00" w:rsidRPr="00B95B25" w14:paraId="623D65FC" w14:textId="77777777" w:rsidTr="00DD4AF3">
        <w:trPr>
          <w:cnfStyle w:val="000000100000" w:firstRow="0" w:lastRow="0" w:firstColumn="0" w:lastColumn="0" w:oddVBand="0" w:evenVBand="0" w:oddHBand="1" w:evenHBand="0" w:firstRowFirstColumn="0" w:firstRowLastColumn="0" w:lastRowFirstColumn="0" w:lastRowLastColumn="0"/>
          <w:trHeight w:val="10539"/>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27A1651B" w14:textId="7B4A1B29" w:rsidR="00B8585F" w:rsidRPr="00B8585F" w:rsidRDefault="00B8585F" w:rsidP="00ED0477">
            <w:pPr>
              <w:pStyle w:val="ListParagraph"/>
              <w:numPr>
                <w:ilvl w:val="0"/>
                <w:numId w:val="30"/>
              </w:numPr>
              <w:spacing w:before="120"/>
              <w:rPr>
                <w:rFonts w:ascii="Arial" w:hAnsi="Arial" w:cs="Arial"/>
              </w:rPr>
            </w:pPr>
            <w:r>
              <w:rPr>
                <w:rFonts w:ascii="Arial" w:hAnsi="Arial" w:cs="Arial"/>
              </w:rPr>
              <w:t>Progress and Impact:</w:t>
            </w:r>
          </w:p>
          <w:p w14:paraId="6D42DBA0" w14:textId="77777777" w:rsidR="00B8585F" w:rsidRPr="00B8585F" w:rsidRDefault="00B8585F" w:rsidP="00B8585F">
            <w:pPr>
              <w:pStyle w:val="ListParagraph"/>
              <w:spacing w:before="120"/>
              <w:rPr>
                <w:rFonts w:ascii="Arial" w:hAnsi="Arial" w:cs="Arial"/>
              </w:rPr>
            </w:pPr>
          </w:p>
          <w:p w14:paraId="575540F7" w14:textId="7CF394D3" w:rsidR="00ED0477" w:rsidRPr="00E60F04" w:rsidRDefault="007D55AC" w:rsidP="00ED0477">
            <w:pPr>
              <w:pStyle w:val="ListParagraph"/>
              <w:numPr>
                <w:ilvl w:val="0"/>
                <w:numId w:val="30"/>
              </w:numPr>
              <w:spacing w:before="120"/>
              <w:rPr>
                <w:rFonts w:ascii="Arial" w:hAnsi="Arial" w:cs="Arial"/>
              </w:rPr>
            </w:pPr>
            <w:r w:rsidRPr="00E60F04">
              <w:rPr>
                <w:rFonts w:ascii="Arial" w:hAnsi="Arial" w:cs="Arial"/>
              </w:rPr>
              <w:t xml:space="preserve">Due to staff </w:t>
            </w:r>
            <w:r w:rsidR="00E60F04" w:rsidRPr="00E60F04">
              <w:rPr>
                <w:rFonts w:ascii="Arial" w:hAnsi="Arial" w:cs="Arial"/>
              </w:rPr>
              <w:t xml:space="preserve">and leadership </w:t>
            </w:r>
            <w:r w:rsidRPr="00E60F04">
              <w:rPr>
                <w:rFonts w:ascii="Arial" w:hAnsi="Arial" w:cs="Arial"/>
              </w:rPr>
              <w:t xml:space="preserve">absence </w:t>
            </w:r>
            <w:r w:rsidR="00E60F04" w:rsidRPr="00E60F04">
              <w:rPr>
                <w:rFonts w:ascii="Arial" w:hAnsi="Arial" w:cs="Arial"/>
              </w:rPr>
              <w:t xml:space="preserve">within Kilmartin Primary School and the MAKI Cluster, </w:t>
            </w:r>
            <w:r w:rsidRPr="00E60F04">
              <w:rPr>
                <w:rFonts w:ascii="Arial" w:hAnsi="Arial" w:cs="Arial"/>
              </w:rPr>
              <w:t xml:space="preserve">and changing priorities within our cluster, </w:t>
            </w:r>
            <w:r w:rsidR="00E60F04" w:rsidRPr="00E60F04">
              <w:rPr>
                <w:rFonts w:ascii="Arial" w:hAnsi="Arial" w:cs="Arial"/>
              </w:rPr>
              <w:t>our MAKI cluster plan was not wholly achieved. T</w:t>
            </w:r>
            <w:r w:rsidRPr="00E60F04">
              <w:rPr>
                <w:rFonts w:ascii="Arial" w:hAnsi="Arial" w:cs="Arial"/>
              </w:rPr>
              <w:t xml:space="preserve">his </w:t>
            </w:r>
            <w:r w:rsidR="00E60F04" w:rsidRPr="00E60F04">
              <w:rPr>
                <w:rFonts w:ascii="Arial" w:hAnsi="Arial" w:cs="Arial"/>
              </w:rPr>
              <w:t>Improvement Plan Priority</w:t>
            </w:r>
            <w:r w:rsidRPr="00E60F04">
              <w:rPr>
                <w:rFonts w:ascii="Arial" w:hAnsi="Arial" w:cs="Arial"/>
              </w:rPr>
              <w:t xml:space="preserve"> has been subject</w:t>
            </w:r>
            <w:r w:rsidR="00E60F04" w:rsidRPr="00E60F04">
              <w:rPr>
                <w:rFonts w:ascii="Arial" w:hAnsi="Arial" w:cs="Arial"/>
              </w:rPr>
              <w:t xml:space="preserve"> to change. </w:t>
            </w:r>
            <w:r w:rsidRPr="00E60F04">
              <w:rPr>
                <w:rFonts w:ascii="Arial" w:hAnsi="Arial" w:cs="Arial"/>
              </w:rPr>
              <w:t xml:space="preserve"> </w:t>
            </w:r>
            <w:r w:rsidR="00ED0477" w:rsidRPr="00E60F04">
              <w:rPr>
                <w:rFonts w:ascii="Arial" w:hAnsi="Arial" w:cs="Arial"/>
              </w:rPr>
              <w:t xml:space="preserve">Going forward as a </w:t>
            </w:r>
            <w:r w:rsidR="00E60F04" w:rsidRPr="00E60F04">
              <w:rPr>
                <w:rFonts w:ascii="Arial" w:hAnsi="Arial" w:cs="Arial"/>
              </w:rPr>
              <w:t>school</w:t>
            </w:r>
            <w:r w:rsidR="00ED0477" w:rsidRPr="00E60F04">
              <w:rPr>
                <w:rFonts w:ascii="Arial" w:hAnsi="Arial" w:cs="Arial"/>
              </w:rPr>
              <w:t>, we need to ensure that Counting for Excellence is an identified priority</w:t>
            </w:r>
            <w:r w:rsidR="00E60F04" w:rsidRPr="00E60F04">
              <w:rPr>
                <w:rFonts w:ascii="Arial" w:hAnsi="Arial" w:cs="Arial"/>
              </w:rPr>
              <w:t xml:space="preserve"> next session, as this was not taken forward as a cluster this session</w:t>
            </w:r>
            <w:r w:rsidR="00E60F04">
              <w:rPr>
                <w:rFonts w:ascii="Arial" w:hAnsi="Arial" w:cs="Arial"/>
              </w:rPr>
              <w:t xml:space="preserve">, and is an identified area of improvement for Kilmartin. </w:t>
            </w:r>
          </w:p>
          <w:p w14:paraId="2E28F398" w14:textId="77777777" w:rsidR="00ED0477" w:rsidRDefault="00ED0477" w:rsidP="003638D1">
            <w:pPr>
              <w:spacing w:before="120"/>
              <w:rPr>
                <w:rFonts w:ascii="Arial" w:hAnsi="Arial" w:cs="Arial"/>
                <w:b w:val="0"/>
                <w:bCs w:val="0"/>
              </w:rPr>
            </w:pPr>
          </w:p>
          <w:p w14:paraId="0E13AEBA" w14:textId="734D172B" w:rsidR="00397AD2" w:rsidRDefault="00397AD2" w:rsidP="003638D1">
            <w:pPr>
              <w:spacing w:before="120"/>
              <w:rPr>
                <w:rFonts w:ascii="Arial" w:hAnsi="Arial" w:cs="Arial"/>
                <w:b w:val="0"/>
                <w:bCs w:val="0"/>
              </w:rPr>
            </w:pPr>
            <w:r>
              <w:rPr>
                <w:rFonts w:ascii="Arial" w:hAnsi="Arial" w:cs="Arial"/>
              </w:rPr>
              <w:t>Progress</w:t>
            </w:r>
            <w:r w:rsidR="00050836">
              <w:rPr>
                <w:rFonts w:ascii="Arial" w:hAnsi="Arial" w:cs="Arial"/>
              </w:rPr>
              <w:t>:</w:t>
            </w:r>
          </w:p>
          <w:p w14:paraId="0FC05CA7" w14:textId="2AD5AC56" w:rsidR="00397AD2" w:rsidRPr="00ED0477" w:rsidRDefault="00B8585F" w:rsidP="00397AD2">
            <w:pPr>
              <w:pStyle w:val="ListParagraph"/>
              <w:numPr>
                <w:ilvl w:val="0"/>
                <w:numId w:val="33"/>
              </w:numPr>
              <w:spacing w:before="120"/>
              <w:rPr>
                <w:rFonts w:ascii="Arial" w:hAnsi="Arial" w:cs="Arial"/>
              </w:rPr>
            </w:pPr>
            <w:r>
              <w:rPr>
                <w:rFonts w:ascii="Arial" w:hAnsi="Arial" w:cs="Arial"/>
              </w:rPr>
              <w:t xml:space="preserve">As Craignish, </w:t>
            </w:r>
            <w:proofErr w:type="spellStart"/>
            <w:r>
              <w:rPr>
                <w:rFonts w:ascii="Arial" w:hAnsi="Arial" w:cs="Arial"/>
              </w:rPr>
              <w:t>Glassary</w:t>
            </w:r>
            <w:proofErr w:type="spellEnd"/>
            <w:r>
              <w:rPr>
                <w:rFonts w:ascii="Arial" w:hAnsi="Arial" w:cs="Arial"/>
              </w:rPr>
              <w:t xml:space="preserve"> and </w:t>
            </w:r>
            <w:proofErr w:type="spellStart"/>
            <w:r>
              <w:rPr>
                <w:rFonts w:ascii="Arial" w:hAnsi="Arial" w:cs="Arial"/>
              </w:rPr>
              <w:t>Tayvallich</w:t>
            </w:r>
            <w:proofErr w:type="spellEnd"/>
            <w:r>
              <w:rPr>
                <w:rFonts w:ascii="Arial" w:hAnsi="Arial" w:cs="Arial"/>
              </w:rPr>
              <w:t xml:space="preserve"> had moved to a shared headship model, the</w:t>
            </w:r>
            <w:r w:rsidR="00D337E4">
              <w:rPr>
                <w:rFonts w:ascii="Arial" w:hAnsi="Arial" w:cs="Arial"/>
              </w:rPr>
              <w:t xml:space="preserve"> Inclusion Champion for </w:t>
            </w:r>
            <w:r w:rsidR="00EB0DEC">
              <w:rPr>
                <w:rFonts w:ascii="Arial" w:hAnsi="Arial" w:cs="Arial"/>
              </w:rPr>
              <w:t>Kimartin</w:t>
            </w:r>
            <w:r>
              <w:rPr>
                <w:rFonts w:ascii="Arial" w:hAnsi="Arial" w:cs="Arial"/>
              </w:rPr>
              <w:t xml:space="preserve"> became the Inclusion Champion for</w:t>
            </w:r>
            <w:r w:rsidR="00EB0DEC">
              <w:rPr>
                <w:rFonts w:ascii="Arial" w:hAnsi="Arial" w:cs="Arial"/>
              </w:rPr>
              <w:t xml:space="preserve"> Craignish, </w:t>
            </w:r>
            <w:proofErr w:type="spellStart"/>
            <w:r w:rsidR="00EB0DEC">
              <w:rPr>
                <w:rFonts w:ascii="Arial" w:hAnsi="Arial" w:cs="Arial"/>
              </w:rPr>
              <w:t>Glassary</w:t>
            </w:r>
            <w:proofErr w:type="spellEnd"/>
            <w:r w:rsidR="00EB0DEC">
              <w:rPr>
                <w:rFonts w:ascii="Arial" w:hAnsi="Arial" w:cs="Arial"/>
              </w:rPr>
              <w:t xml:space="preserve"> and </w:t>
            </w:r>
            <w:proofErr w:type="spellStart"/>
            <w:r w:rsidR="00EB0DEC">
              <w:rPr>
                <w:rFonts w:ascii="Arial" w:hAnsi="Arial" w:cs="Arial"/>
              </w:rPr>
              <w:t>Tayvallich</w:t>
            </w:r>
            <w:proofErr w:type="spellEnd"/>
            <w:r>
              <w:rPr>
                <w:rFonts w:ascii="Arial" w:hAnsi="Arial" w:cs="Arial"/>
              </w:rPr>
              <w:t xml:space="preserve"> also, to support change.</w:t>
            </w:r>
            <w:r w:rsidR="00EB0DEC">
              <w:rPr>
                <w:rFonts w:ascii="Arial" w:hAnsi="Arial" w:cs="Arial"/>
              </w:rPr>
              <w:t xml:space="preserve"> </w:t>
            </w:r>
            <w:r w:rsidR="00C64497">
              <w:rPr>
                <w:rFonts w:ascii="Arial" w:hAnsi="Arial" w:cs="Arial"/>
              </w:rPr>
              <w:t xml:space="preserve">With a focus on inclusive </w:t>
            </w:r>
            <w:r>
              <w:rPr>
                <w:rFonts w:ascii="Arial" w:hAnsi="Arial" w:cs="Arial"/>
              </w:rPr>
              <w:t xml:space="preserve">physical </w:t>
            </w:r>
            <w:r w:rsidR="00A910E6">
              <w:rPr>
                <w:rFonts w:ascii="Arial" w:hAnsi="Arial" w:cs="Arial"/>
              </w:rPr>
              <w:t>environments,</w:t>
            </w:r>
            <w:r w:rsidR="00C64497">
              <w:rPr>
                <w:rFonts w:ascii="Arial" w:hAnsi="Arial" w:cs="Arial"/>
              </w:rPr>
              <w:t xml:space="preserve"> we have used the circle scale to rate </w:t>
            </w:r>
            <w:r w:rsidR="00F650D1">
              <w:rPr>
                <w:rFonts w:ascii="Arial" w:hAnsi="Arial" w:cs="Arial"/>
              </w:rPr>
              <w:t xml:space="preserve">the provision in each classroom and in our ELC. This has enabled us </w:t>
            </w:r>
            <w:r w:rsidR="005E208F">
              <w:rPr>
                <w:rFonts w:ascii="Arial" w:hAnsi="Arial" w:cs="Arial"/>
              </w:rPr>
              <w:t>to carefully target improvement throughout this session.</w:t>
            </w:r>
          </w:p>
          <w:p w14:paraId="5E1FDA31" w14:textId="77777777" w:rsidR="00ED0477" w:rsidRPr="00397AD2" w:rsidRDefault="00ED0477" w:rsidP="00ED0477">
            <w:pPr>
              <w:pStyle w:val="ListParagraph"/>
              <w:spacing w:before="120"/>
              <w:rPr>
                <w:rFonts w:ascii="Arial" w:hAnsi="Arial" w:cs="Arial"/>
              </w:rPr>
            </w:pPr>
          </w:p>
          <w:p w14:paraId="2181ACFD" w14:textId="652F620A" w:rsidR="00405D1A" w:rsidRPr="00B8585F" w:rsidRDefault="006968BD" w:rsidP="00B8585F">
            <w:pPr>
              <w:pStyle w:val="ListParagraph"/>
              <w:numPr>
                <w:ilvl w:val="0"/>
                <w:numId w:val="28"/>
              </w:numPr>
              <w:spacing w:before="120"/>
              <w:rPr>
                <w:rFonts w:ascii="Arial" w:hAnsi="Arial" w:cs="Arial"/>
              </w:rPr>
            </w:pPr>
            <w:r>
              <w:rPr>
                <w:rFonts w:ascii="Arial" w:hAnsi="Arial" w:cs="Arial"/>
              </w:rPr>
              <w:t xml:space="preserve">An identified, </w:t>
            </w:r>
            <w:r w:rsidR="00405D1A">
              <w:rPr>
                <w:rFonts w:ascii="Arial" w:hAnsi="Arial" w:cs="Arial"/>
              </w:rPr>
              <w:t xml:space="preserve">MAKI Cluster </w:t>
            </w:r>
            <w:r>
              <w:rPr>
                <w:rFonts w:ascii="Arial" w:hAnsi="Arial" w:cs="Arial"/>
              </w:rPr>
              <w:t xml:space="preserve">specific </w:t>
            </w:r>
            <w:r w:rsidR="00405D1A">
              <w:rPr>
                <w:rFonts w:ascii="Arial" w:hAnsi="Arial" w:cs="Arial"/>
              </w:rPr>
              <w:t xml:space="preserve">priority </w:t>
            </w:r>
            <w:r>
              <w:rPr>
                <w:rFonts w:ascii="Arial" w:hAnsi="Arial" w:cs="Arial"/>
              </w:rPr>
              <w:t xml:space="preserve">was to </w:t>
            </w:r>
            <w:r w:rsidR="00405D1A">
              <w:rPr>
                <w:rFonts w:ascii="Arial" w:hAnsi="Arial" w:cs="Arial"/>
              </w:rPr>
              <w:t xml:space="preserve">develop High Quality Feedback through </w:t>
            </w:r>
            <w:r w:rsidR="00A17136">
              <w:rPr>
                <w:rFonts w:ascii="Arial" w:hAnsi="Arial" w:cs="Arial"/>
              </w:rPr>
              <w:t xml:space="preserve">moderation practises. </w:t>
            </w:r>
            <w:r w:rsidR="00C66A93">
              <w:rPr>
                <w:rFonts w:ascii="Arial" w:hAnsi="Arial" w:cs="Arial"/>
              </w:rPr>
              <w:t xml:space="preserve">Pupils and staff were surveyed to gauge understanding around the differences in what students wanted compared to what teachers thought they wanted. </w:t>
            </w:r>
            <w:r w:rsidR="00B528E2" w:rsidRPr="00B8585F">
              <w:rPr>
                <w:rFonts w:ascii="Arial" w:hAnsi="Arial" w:cs="Arial"/>
              </w:rPr>
              <w:t>Utilising current research and models of good practice, we trialled our ideas</w:t>
            </w:r>
            <w:r w:rsidR="00FD5A99" w:rsidRPr="00B8585F">
              <w:rPr>
                <w:rFonts w:ascii="Arial" w:hAnsi="Arial" w:cs="Arial"/>
              </w:rPr>
              <w:t xml:space="preserve"> for HQF according to the needs of the pupils at each stage</w:t>
            </w:r>
            <w:r w:rsidR="00B528E2" w:rsidRPr="00B8585F">
              <w:rPr>
                <w:rFonts w:ascii="Arial" w:hAnsi="Arial" w:cs="Arial"/>
              </w:rPr>
              <w:t xml:space="preserve"> in our own schools and shared our ideas with each othe</w:t>
            </w:r>
            <w:r w:rsidR="004B7210" w:rsidRPr="00B8585F">
              <w:rPr>
                <w:rFonts w:ascii="Arial" w:hAnsi="Arial" w:cs="Arial"/>
              </w:rPr>
              <w:t>r</w:t>
            </w:r>
            <w:r w:rsidR="00FD5A99" w:rsidRPr="00B8585F">
              <w:rPr>
                <w:rFonts w:ascii="Arial" w:hAnsi="Arial" w:cs="Arial"/>
              </w:rPr>
              <w:t xml:space="preserve"> via multiple </w:t>
            </w:r>
            <w:r w:rsidR="00F43B70" w:rsidRPr="00B8585F">
              <w:rPr>
                <w:rFonts w:ascii="Arial" w:hAnsi="Arial" w:cs="Arial"/>
              </w:rPr>
              <w:t>school meets</w:t>
            </w:r>
            <w:r w:rsidR="00355BF0" w:rsidRPr="00B8585F">
              <w:rPr>
                <w:rFonts w:ascii="Arial" w:hAnsi="Arial" w:cs="Arial"/>
              </w:rPr>
              <w:t xml:space="preserve"> online</w:t>
            </w:r>
            <w:r w:rsidR="004B7210" w:rsidRPr="00B8585F">
              <w:rPr>
                <w:rFonts w:ascii="Arial" w:hAnsi="Arial" w:cs="Arial"/>
              </w:rPr>
              <w:t>.</w:t>
            </w:r>
            <w:r w:rsidR="00661FA7" w:rsidRPr="00B8585F">
              <w:rPr>
                <w:rFonts w:ascii="Arial" w:hAnsi="Arial" w:cs="Arial"/>
              </w:rPr>
              <w:t xml:space="preserve"> </w:t>
            </w:r>
            <w:r w:rsidR="00ED0477" w:rsidRPr="00B8585F">
              <w:rPr>
                <w:rFonts w:ascii="Arial" w:hAnsi="Arial" w:cs="Arial"/>
              </w:rPr>
              <w:t>E</w:t>
            </w:r>
            <w:r w:rsidR="00355BF0" w:rsidRPr="00B8585F">
              <w:rPr>
                <w:rFonts w:ascii="Arial" w:hAnsi="Arial" w:cs="Arial"/>
              </w:rPr>
              <w:t>ffective resources</w:t>
            </w:r>
            <w:r w:rsidR="004B7210" w:rsidRPr="00B8585F">
              <w:rPr>
                <w:rFonts w:ascii="Arial" w:hAnsi="Arial" w:cs="Arial"/>
              </w:rPr>
              <w:t xml:space="preserve"> </w:t>
            </w:r>
            <w:r w:rsidR="00355BF0" w:rsidRPr="00B8585F">
              <w:rPr>
                <w:rFonts w:ascii="Arial" w:hAnsi="Arial" w:cs="Arial"/>
              </w:rPr>
              <w:t xml:space="preserve">and ideas </w:t>
            </w:r>
            <w:r w:rsidR="004B7210" w:rsidRPr="00B8585F">
              <w:rPr>
                <w:rFonts w:ascii="Arial" w:hAnsi="Arial" w:cs="Arial"/>
              </w:rPr>
              <w:t xml:space="preserve">that may be </w:t>
            </w:r>
            <w:r w:rsidR="00661FA7" w:rsidRPr="00B8585F">
              <w:rPr>
                <w:rFonts w:ascii="Arial" w:hAnsi="Arial" w:cs="Arial"/>
              </w:rPr>
              <w:t xml:space="preserve">shared and </w:t>
            </w:r>
            <w:r w:rsidR="004B7210" w:rsidRPr="00B8585F">
              <w:rPr>
                <w:rFonts w:ascii="Arial" w:hAnsi="Arial" w:cs="Arial"/>
              </w:rPr>
              <w:t xml:space="preserve">used by all primary practitioners in the </w:t>
            </w:r>
            <w:r w:rsidR="00661FA7" w:rsidRPr="00B8585F">
              <w:rPr>
                <w:rFonts w:ascii="Arial" w:hAnsi="Arial" w:cs="Arial"/>
              </w:rPr>
              <w:t>MAKI</w:t>
            </w:r>
            <w:r w:rsidR="004B7210" w:rsidRPr="00B8585F">
              <w:rPr>
                <w:rFonts w:ascii="Arial" w:hAnsi="Arial" w:cs="Arial"/>
              </w:rPr>
              <w:t xml:space="preserve"> cluster</w:t>
            </w:r>
            <w:r w:rsidR="00ED0477" w:rsidRPr="00B8585F">
              <w:rPr>
                <w:rFonts w:ascii="Arial" w:hAnsi="Arial" w:cs="Arial"/>
              </w:rPr>
              <w:t xml:space="preserve"> were then collated.</w:t>
            </w:r>
          </w:p>
          <w:p w14:paraId="6F74F282" w14:textId="77777777" w:rsidR="00ED0477" w:rsidRPr="00ED0477" w:rsidRDefault="00ED0477" w:rsidP="00ED0477">
            <w:pPr>
              <w:pStyle w:val="ListParagraph"/>
              <w:rPr>
                <w:rFonts w:ascii="Arial" w:hAnsi="Arial" w:cs="Arial"/>
              </w:rPr>
            </w:pPr>
          </w:p>
          <w:p w14:paraId="5D2855EB" w14:textId="77777777" w:rsidR="00ED0477" w:rsidRPr="00A61324" w:rsidRDefault="00ED0477" w:rsidP="00ED0477">
            <w:pPr>
              <w:pStyle w:val="ListParagraph"/>
              <w:spacing w:before="120"/>
              <w:rPr>
                <w:rFonts w:ascii="Arial" w:hAnsi="Arial" w:cs="Arial"/>
              </w:rPr>
            </w:pPr>
          </w:p>
          <w:p w14:paraId="34A3BE94" w14:textId="33C9F9BC" w:rsidR="004B7E00" w:rsidRPr="00B8585F" w:rsidRDefault="00405D1A" w:rsidP="00B8585F">
            <w:pPr>
              <w:pStyle w:val="ListParagraph"/>
              <w:numPr>
                <w:ilvl w:val="0"/>
                <w:numId w:val="28"/>
              </w:numPr>
              <w:spacing w:before="120"/>
              <w:rPr>
                <w:rFonts w:ascii="Arial" w:hAnsi="Arial" w:cs="Arial"/>
              </w:rPr>
            </w:pPr>
            <w:r>
              <w:rPr>
                <w:rFonts w:ascii="Arial" w:hAnsi="Arial" w:cs="Arial"/>
              </w:rPr>
              <w:t xml:space="preserve">Cluster relationships between school leaders </w:t>
            </w:r>
            <w:r w:rsidR="00ED0477">
              <w:rPr>
                <w:rFonts w:ascii="Arial" w:hAnsi="Arial" w:cs="Arial"/>
              </w:rPr>
              <w:t xml:space="preserve">and class teachers </w:t>
            </w:r>
            <w:r>
              <w:rPr>
                <w:rFonts w:ascii="Arial" w:hAnsi="Arial" w:cs="Arial"/>
              </w:rPr>
              <w:t>are better developed</w:t>
            </w:r>
            <w:r w:rsidR="00B8585F">
              <w:rPr>
                <w:rFonts w:ascii="Arial" w:hAnsi="Arial" w:cs="Arial"/>
              </w:rPr>
              <w:t xml:space="preserve"> and a</w:t>
            </w:r>
            <w:r w:rsidRPr="00B8585F">
              <w:rPr>
                <w:rFonts w:ascii="Arial" w:hAnsi="Arial" w:cs="Arial"/>
              </w:rPr>
              <w:t xml:space="preserve"> supportive network of headteachers has developed for the purpose of curriculum development</w:t>
            </w:r>
            <w:r w:rsidR="002E7277" w:rsidRPr="00B8585F">
              <w:rPr>
                <w:rFonts w:ascii="Arial" w:hAnsi="Arial" w:cs="Arial"/>
              </w:rPr>
              <w:t xml:space="preserve">, </w:t>
            </w:r>
            <w:r w:rsidRPr="00B8585F">
              <w:rPr>
                <w:rFonts w:ascii="Arial" w:hAnsi="Arial" w:cs="Arial"/>
              </w:rPr>
              <w:t>improvement</w:t>
            </w:r>
            <w:r w:rsidR="002E7277" w:rsidRPr="00B8585F">
              <w:rPr>
                <w:rFonts w:ascii="Arial" w:hAnsi="Arial" w:cs="Arial"/>
              </w:rPr>
              <w:t xml:space="preserve"> and support.</w:t>
            </w:r>
          </w:p>
          <w:p w14:paraId="426CDEB7" w14:textId="77777777" w:rsidR="00ED0477" w:rsidRPr="00ED0477" w:rsidRDefault="00ED0477" w:rsidP="00ED0477">
            <w:pPr>
              <w:pStyle w:val="ListParagraph"/>
              <w:rPr>
                <w:rFonts w:ascii="Arial" w:hAnsi="Arial" w:cs="Arial"/>
              </w:rPr>
            </w:pPr>
          </w:p>
          <w:p w14:paraId="1AB59048" w14:textId="77777777" w:rsidR="00ED0477" w:rsidRPr="00050836" w:rsidRDefault="00ED0477" w:rsidP="00ED0477">
            <w:pPr>
              <w:pStyle w:val="ListParagraph"/>
              <w:spacing w:before="120"/>
              <w:rPr>
                <w:rFonts w:ascii="Arial" w:hAnsi="Arial" w:cs="Arial"/>
              </w:rPr>
            </w:pPr>
          </w:p>
          <w:p w14:paraId="5C95291F" w14:textId="77777777" w:rsidR="00ED0477" w:rsidRPr="00ED0477" w:rsidRDefault="002E7277" w:rsidP="00ED0477">
            <w:pPr>
              <w:pStyle w:val="ListParagraph"/>
              <w:numPr>
                <w:ilvl w:val="0"/>
                <w:numId w:val="30"/>
              </w:numPr>
              <w:spacing w:before="120"/>
              <w:rPr>
                <w:rFonts w:ascii="Arial" w:hAnsi="Arial" w:cs="Arial"/>
              </w:rPr>
            </w:pPr>
            <w:r w:rsidRPr="002E7277">
              <w:rPr>
                <w:rFonts w:ascii="Arial" w:hAnsi="Arial" w:cs="Arial"/>
                <w:bCs w:val="0"/>
              </w:rPr>
              <w:t>Impact</w:t>
            </w:r>
          </w:p>
          <w:p w14:paraId="02D9CE26" w14:textId="77777777" w:rsidR="00ED0477" w:rsidRDefault="00ED0477" w:rsidP="00D47727">
            <w:pPr>
              <w:spacing w:before="120"/>
              <w:rPr>
                <w:rFonts w:ascii="Arial" w:hAnsi="Arial" w:cs="Arial"/>
                <w:b w:val="0"/>
              </w:rPr>
            </w:pPr>
          </w:p>
          <w:p w14:paraId="40605248" w14:textId="119BA20D" w:rsidR="009B5F17" w:rsidRPr="00E60F04" w:rsidRDefault="00B8585F" w:rsidP="009B5F17">
            <w:pPr>
              <w:pStyle w:val="ListParagraph"/>
              <w:numPr>
                <w:ilvl w:val="0"/>
                <w:numId w:val="34"/>
              </w:numPr>
              <w:spacing w:before="120"/>
              <w:rPr>
                <w:rFonts w:ascii="Arial" w:hAnsi="Arial" w:cs="Arial"/>
              </w:rPr>
            </w:pPr>
            <w:r>
              <w:rPr>
                <w:rFonts w:ascii="Arial" w:hAnsi="Arial" w:cs="Arial"/>
              </w:rPr>
              <w:t>Use of the Circle Resource</w:t>
            </w:r>
            <w:r w:rsidR="002F2889">
              <w:rPr>
                <w:rFonts w:ascii="Arial" w:hAnsi="Arial" w:cs="Arial"/>
              </w:rPr>
              <w:t xml:space="preserve"> across </w:t>
            </w:r>
            <w:r>
              <w:rPr>
                <w:rFonts w:ascii="Arial" w:hAnsi="Arial" w:cs="Arial"/>
              </w:rPr>
              <w:t xml:space="preserve">four </w:t>
            </w:r>
            <w:r w:rsidR="002F2889">
              <w:rPr>
                <w:rFonts w:ascii="Arial" w:hAnsi="Arial" w:cs="Arial"/>
              </w:rPr>
              <w:t xml:space="preserve">neighbouring schools </w:t>
            </w:r>
            <w:r w:rsidR="00E60F04">
              <w:rPr>
                <w:rFonts w:ascii="Arial" w:hAnsi="Arial" w:cs="Arial"/>
              </w:rPr>
              <w:t>has begun the process of</w:t>
            </w:r>
            <w:r w:rsidR="002F2889">
              <w:rPr>
                <w:rFonts w:ascii="Arial" w:hAnsi="Arial" w:cs="Arial"/>
              </w:rPr>
              <w:t xml:space="preserve"> </w:t>
            </w:r>
            <w:r w:rsidR="00E60F04">
              <w:rPr>
                <w:rFonts w:ascii="Arial" w:hAnsi="Arial" w:cs="Arial"/>
              </w:rPr>
              <w:t xml:space="preserve">developing consistency and </w:t>
            </w:r>
            <w:r w:rsidR="002F2889">
              <w:rPr>
                <w:rFonts w:ascii="Arial" w:hAnsi="Arial" w:cs="Arial"/>
              </w:rPr>
              <w:t>continuity of approach</w:t>
            </w:r>
            <w:r w:rsidR="00E60F04">
              <w:rPr>
                <w:rFonts w:ascii="Arial" w:hAnsi="Arial" w:cs="Arial"/>
              </w:rPr>
              <w:t xml:space="preserve"> to improvement in our local area, at school level. </w:t>
            </w:r>
          </w:p>
          <w:p w14:paraId="0793A0FD" w14:textId="77777777" w:rsidR="00E60F04" w:rsidRPr="00932AE9" w:rsidRDefault="00E60F04" w:rsidP="00E60F04">
            <w:pPr>
              <w:pStyle w:val="ListParagraph"/>
              <w:spacing w:before="120"/>
              <w:rPr>
                <w:rFonts w:ascii="Arial" w:hAnsi="Arial" w:cs="Arial"/>
              </w:rPr>
            </w:pPr>
          </w:p>
          <w:p w14:paraId="7230A095" w14:textId="5BCB28CB" w:rsidR="00BE37C2" w:rsidRPr="00BE37C2" w:rsidRDefault="00E60F04" w:rsidP="00BE37C2">
            <w:pPr>
              <w:pStyle w:val="ListParagraph"/>
              <w:numPr>
                <w:ilvl w:val="0"/>
                <w:numId w:val="34"/>
              </w:numPr>
              <w:spacing w:before="120"/>
              <w:rPr>
                <w:rFonts w:ascii="Arial" w:hAnsi="Arial" w:cs="Arial"/>
              </w:rPr>
            </w:pPr>
            <w:r>
              <w:rPr>
                <w:rFonts w:ascii="Arial" w:hAnsi="Arial" w:cs="Arial"/>
              </w:rPr>
              <w:t xml:space="preserve">The Circle Resource has enabled us to identify areas for improvement within our </w:t>
            </w:r>
            <w:r w:rsidR="00932AE9">
              <w:rPr>
                <w:rFonts w:ascii="Arial" w:hAnsi="Arial" w:cs="Arial"/>
              </w:rPr>
              <w:t>Classroom and ELC environments</w:t>
            </w:r>
            <w:r>
              <w:rPr>
                <w:rFonts w:ascii="Arial" w:hAnsi="Arial" w:cs="Arial"/>
              </w:rPr>
              <w:t xml:space="preserve">. Following a period of several months, further investigation using the scale has evidenced that improvements have been made in almost all classrooms and </w:t>
            </w:r>
            <w:r w:rsidR="00404ADB">
              <w:rPr>
                <w:rFonts w:ascii="Arial" w:hAnsi="Arial" w:cs="Arial"/>
              </w:rPr>
              <w:t>ELC and</w:t>
            </w:r>
            <w:r>
              <w:rPr>
                <w:rFonts w:ascii="Arial" w:hAnsi="Arial" w:cs="Arial"/>
              </w:rPr>
              <w:t xml:space="preserve"> has enabled</w:t>
            </w:r>
            <w:r w:rsidR="00932AE9">
              <w:rPr>
                <w:rFonts w:ascii="Arial" w:hAnsi="Arial" w:cs="Arial"/>
              </w:rPr>
              <w:t xml:space="preserve"> next steps </w:t>
            </w:r>
            <w:r>
              <w:rPr>
                <w:rFonts w:ascii="Arial" w:hAnsi="Arial" w:cs="Arial"/>
              </w:rPr>
              <w:t>to be</w:t>
            </w:r>
            <w:r w:rsidR="00932AE9">
              <w:rPr>
                <w:rFonts w:ascii="Arial" w:hAnsi="Arial" w:cs="Arial"/>
              </w:rPr>
              <w:t xml:space="preserve"> identified. </w:t>
            </w:r>
          </w:p>
          <w:p w14:paraId="03E453FA" w14:textId="77777777" w:rsidR="00BE37C2" w:rsidRPr="00B8585F" w:rsidRDefault="00BE37C2" w:rsidP="00B8585F">
            <w:pPr>
              <w:spacing w:before="120"/>
              <w:rPr>
                <w:rFonts w:ascii="Arial" w:hAnsi="Arial" w:cs="Arial"/>
              </w:rPr>
            </w:pPr>
          </w:p>
          <w:p w14:paraId="27012640" w14:textId="518FEFA5" w:rsidR="00700606" w:rsidRPr="00BE37C2" w:rsidRDefault="00700606" w:rsidP="00700606">
            <w:pPr>
              <w:pStyle w:val="ListParagraph"/>
              <w:numPr>
                <w:ilvl w:val="0"/>
                <w:numId w:val="28"/>
              </w:numPr>
              <w:spacing w:before="120"/>
              <w:rPr>
                <w:rFonts w:ascii="Arial" w:hAnsi="Arial" w:cs="Arial"/>
              </w:rPr>
            </w:pPr>
            <w:r>
              <w:rPr>
                <w:rFonts w:ascii="Arial" w:hAnsi="Arial" w:cs="Arial"/>
              </w:rPr>
              <w:t xml:space="preserve">A bank of </w:t>
            </w:r>
            <w:r w:rsidR="00A910E6">
              <w:rPr>
                <w:rFonts w:ascii="Arial" w:hAnsi="Arial" w:cs="Arial"/>
              </w:rPr>
              <w:t>High-Quality</w:t>
            </w:r>
            <w:r>
              <w:rPr>
                <w:rFonts w:ascii="Arial" w:hAnsi="Arial" w:cs="Arial"/>
              </w:rPr>
              <w:t xml:space="preserve"> Feedback</w:t>
            </w:r>
            <w:r w:rsidR="00183413">
              <w:rPr>
                <w:rFonts w:ascii="Arial" w:hAnsi="Arial" w:cs="Arial"/>
              </w:rPr>
              <w:t xml:space="preserve"> </w:t>
            </w:r>
            <w:r w:rsidR="00D651C4">
              <w:rPr>
                <w:rFonts w:ascii="Arial" w:hAnsi="Arial" w:cs="Arial"/>
              </w:rPr>
              <w:t xml:space="preserve">(HQF) </w:t>
            </w:r>
            <w:r>
              <w:rPr>
                <w:rFonts w:ascii="Arial" w:hAnsi="Arial" w:cs="Arial"/>
              </w:rPr>
              <w:t>strategies is soon to be accessible by all MAKI teachers</w:t>
            </w:r>
            <w:r w:rsidR="00BE37C2">
              <w:rPr>
                <w:rFonts w:ascii="Arial" w:hAnsi="Arial" w:cs="Arial"/>
              </w:rPr>
              <w:t>, enabling teachers to experiment with a variety of methods to enhance practice</w:t>
            </w:r>
            <w:r w:rsidR="00B8585F">
              <w:rPr>
                <w:rFonts w:ascii="Arial" w:hAnsi="Arial" w:cs="Arial"/>
              </w:rPr>
              <w:t>,</w:t>
            </w:r>
            <w:r w:rsidR="00BE37C2">
              <w:rPr>
                <w:rFonts w:ascii="Arial" w:hAnsi="Arial" w:cs="Arial"/>
              </w:rPr>
              <w:t xml:space="preserve"> and </w:t>
            </w:r>
            <w:r w:rsidR="00B8585F">
              <w:rPr>
                <w:rFonts w:ascii="Arial" w:hAnsi="Arial" w:cs="Arial"/>
              </w:rPr>
              <w:t>pace of learning</w:t>
            </w:r>
          </w:p>
          <w:p w14:paraId="1CE30159" w14:textId="77777777" w:rsidR="00BE37C2" w:rsidRPr="00AF6AC8" w:rsidRDefault="00BE37C2" w:rsidP="00BE37C2">
            <w:pPr>
              <w:pStyle w:val="ListParagraph"/>
              <w:spacing w:before="120"/>
              <w:rPr>
                <w:rFonts w:ascii="Arial" w:hAnsi="Arial" w:cs="Arial"/>
              </w:rPr>
            </w:pPr>
          </w:p>
          <w:p w14:paraId="1A2C5E91" w14:textId="5D01E85C" w:rsidR="00B8585F" w:rsidRPr="00B8585F" w:rsidRDefault="00B8585F" w:rsidP="00B8585F">
            <w:pPr>
              <w:pStyle w:val="ListParagraph"/>
              <w:numPr>
                <w:ilvl w:val="0"/>
                <w:numId w:val="28"/>
              </w:numPr>
              <w:spacing w:line="300" w:lineRule="atLeast"/>
              <w:rPr>
                <w:rFonts w:ascii="Arial" w:eastAsia="Times New Roman" w:hAnsi="Arial" w:cs="Arial"/>
                <w:lang w:eastAsia="en-GB"/>
              </w:rPr>
            </w:pPr>
            <w:r w:rsidRPr="00B8585F">
              <w:rPr>
                <w:rFonts w:ascii="Segoe UI" w:eastAsia="Times New Roman" w:hAnsi="Segoe UI" w:cs="Segoe UI"/>
                <w:sz w:val="21"/>
                <w:szCs w:val="21"/>
                <w:lang w:eastAsia="en-GB"/>
              </w:rPr>
              <w:t>S</w:t>
            </w:r>
            <w:r w:rsidRPr="00B8585F">
              <w:rPr>
                <w:rFonts w:ascii="Arial" w:eastAsia="Times New Roman" w:hAnsi="Arial" w:cs="Arial"/>
                <w:lang w:eastAsia="en-GB"/>
              </w:rPr>
              <w:t xml:space="preserve">chool leaders in small schools </w:t>
            </w:r>
            <w:r w:rsidR="00955A36">
              <w:rPr>
                <w:rFonts w:ascii="Arial" w:eastAsia="Times New Roman" w:hAnsi="Arial" w:cs="Arial"/>
                <w:lang w:eastAsia="en-GB"/>
              </w:rPr>
              <w:t>across MAKI have</w:t>
            </w:r>
            <w:r w:rsidRPr="00B8585F">
              <w:rPr>
                <w:rFonts w:ascii="Arial" w:eastAsia="Times New Roman" w:hAnsi="Arial" w:cs="Arial"/>
                <w:lang w:eastAsia="en-GB"/>
              </w:rPr>
              <w:t xml:space="preserve"> welcomed the practice of participating in scheduled cluster improvement meetings. These sessions are valued for providing dedicated </w:t>
            </w:r>
            <w:r w:rsidRPr="00B8585F">
              <w:rPr>
                <w:rFonts w:ascii="Arial" w:eastAsia="Times New Roman" w:hAnsi="Arial" w:cs="Arial"/>
                <w:lang w:eastAsia="en-GB"/>
              </w:rPr>
              <w:lastRenderedPageBreak/>
              <w:t>time and space to build strong professional relationships, while also offering a safe and confidential forum to seek peer support, share experiences, and access informed advice</w:t>
            </w:r>
            <w:r w:rsidR="00955A36">
              <w:rPr>
                <w:rFonts w:ascii="Arial" w:eastAsia="Times New Roman" w:hAnsi="Arial" w:cs="Arial"/>
                <w:lang w:eastAsia="en-GB"/>
              </w:rPr>
              <w:t>.</w:t>
            </w:r>
          </w:p>
          <w:p w14:paraId="58B8C4CC" w14:textId="77777777" w:rsidR="00BE37C2" w:rsidRPr="00BE37C2" w:rsidRDefault="00BE37C2" w:rsidP="00BE37C2">
            <w:pPr>
              <w:spacing w:before="120"/>
              <w:rPr>
                <w:rFonts w:ascii="Arial" w:hAnsi="Arial" w:cs="Arial"/>
              </w:rPr>
            </w:pPr>
          </w:p>
          <w:p w14:paraId="20B887C5" w14:textId="005241B9" w:rsidR="00050836" w:rsidRPr="00050836" w:rsidRDefault="00955A36" w:rsidP="00955A36">
            <w:pPr>
              <w:pStyle w:val="ListParagraph"/>
              <w:numPr>
                <w:ilvl w:val="0"/>
                <w:numId w:val="28"/>
              </w:numPr>
              <w:spacing w:before="120"/>
              <w:rPr>
                <w:rFonts w:ascii="Arial" w:hAnsi="Arial" w:cs="Arial"/>
              </w:rPr>
            </w:pPr>
            <w:r w:rsidRPr="00955A36">
              <w:rPr>
                <w:rFonts w:ascii="Arial" w:hAnsi="Arial" w:cs="Arial"/>
              </w:rPr>
              <w:t>All practitioners (100%) engaged in professional learning on the HQF and LTA Toolkit within the MAKI cluster, leading to a more consistent and coherent approach to providing feedback for children.</w:t>
            </w:r>
          </w:p>
        </w:tc>
      </w:tr>
      <w:tr w:rsidR="004B7E00" w:rsidRPr="00B95B25" w14:paraId="7486A349" w14:textId="77777777"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50F978FB" w14:textId="010A2E13" w:rsidR="004B7E00" w:rsidRPr="00050836" w:rsidRDefault="004B7E00" w:rsidP="00050836">
            <w:pPr>
              <w:spacing w:before="120" w:after="120"/>
              <w:rPr>
                <w:rFonts w:ascii="Arial" w:hAnsi="Arial" w:cs="Arial"/>
                <w:b w:val="0"/>
              </w:rPr>
            </w:pPr>
            <w:r w:rsidRPr="00B95B25">
              <w:rPr>
                <w:rFonts w:ascii="Arial" w:hAnsi="Arial" w:cs="Arial"/>
              </w:rPr>
              <w:lastRenderedPageBreak/>
              <w:t>Next Steps:</w:t>
            </w:r>
          </w:p>
          <w:p w14:paraId="44707F1C" w14:textId="157D59FD" w:rsidR="00570F3B" w:rsidRPr="005733CD" w:rsidRDefault="002D3F9E" w:rsidP="00046E50">
            <w:pPr>
              <w:pStyle w:val="ListParagraph"/>
              <w:numPr>
                <w:ilvl w:val="0"/>
                <w:numId w:val="30"/>
              </w:numPr>
              <w:spacing w:before="120"/>
              <w:rPr>
                <w:rFonts w:ascii="Arial" w:hAnsi="Arial" w:cs="Arial"/>
              </w:rPr>
            </w:pPr>
            <w:r>
              <w:rPr>
                <w:rFonts w:ascii="Arial" w:hAnsi="Arial" w:cs="Arial"/>
              </w:rPr>
              <w:t xml:space="preserve">Continue to improve inclusive practise with the use of the circle resource </w:t>
            </w:r>
            <w:r w:rsidR="00955A36">
              <w:rPr>
                <w:rFonts w:ascii="Arial" w:hAnsi="Arial" w:cs="Arial"/>
              </w:rPr>
              <w:t xml:space="preserve">to </w:t>
            </w:r>
            <w:r>
              <w:rPr>
                <w:rFonts w:ascii="Arial" w:hAnsi="Arial" w:cs="Arial"/>
              </w:rPr>
              <w:t>identif</w:t>
            </w:r>
            <w:r w:rsidR="00955A36">
              <w:rPr>
                <w:rFonts w:ascii="Arial" w:hAnsi="Arial" w:cs="Arial"/>
              </w:rPr>
              <w:t>y</w:t>
            </w:r>
            <w:r>
              <w:rPr>
                <w:rFonts w:ascii="Arial" w:hAnsi="Arial" w:cs="Arial"/>
              </w:rPr>
              <w:t xml:space="preserve"> next </w:t>
            </w:r>
            <w:r w:rsidR="00F43B70">
              <w:rPr>
                <w:rFonts w:ascii="Arial" w:hAnsi="Arial" w:cs="Arial"/>
              </w:rPr>
              <w:t>steps.</w:t>
            </w:r>
          </w:p>
          <w:p w14:paraId="5FC71581" w14:textId="77777777" w:rsidR="003A73F2" w:rsidRPr="00BE37C2" w:rsidRDefault="005733CD" w:rsidP="00D47727">
            <w:pPr>
              <w:pStyle w:val="ListParagraph"/>
              <w:numPr>
                <w:ilvl w:val="0"/>
                <w:numId w:val="30"/>
              </w:numPr>
              <w:spacing w:before="120"/>
              <w:rPr>
                <w:rFonts w:ascii="Arial" w:hAnsi="Arial" w:cs="Arial"/>
              </w:rPr>
            </w:pPr>
            <w:r>
              <w:rPr>
                <w:rFonts w:ascii="Arial" w:hAnsi="Arial" w:cs="Arial"/>
              </w:rPr>
              <w:t>Finalise and share bank of HQF resources and ideas.</w:t>
            </w:r>
          </w:p>
          <w:p w14:paraId="757A6BCE" w14:textId="5521AAA9" w:rsidR="00BE37C2" w:rsidRPr="00050836" w:rsidRDefault="00BE37C2" w:rsidP="00D47727">
            <w:pPr>
              <w:pStyle w:val="ListParagraph"/>
              <w:numPr>
                <w:ilvl w:val="0"/>
                <w:numId w:val="30"/>
              </w:numPr>
              <w:spacing w:before="120"/>
              <w:rPr>
                <w:rFonts w:ascii="Arial" w:hAnsi="Arial" w:cs="Arial"/>
              </w:rPr>
            </w:pPr>
            <w:r>
              <w:rPr>
                <w:rFonts w:ascii="Arial" w:hAnsi="Arial" w:cs="Arial"/>
              </w:rPr>
              <w:t xml:space="preserve">Plan effectively for cluster working </w:t>
            </w:r>
            <w:r w:rsidR="00955A36">
              <w:rPr>
                <w:rFonts w:ascii="Arial" w:hAnsi="Arial" w:cs="Arial"/>
              </w:rPr>
              <w:t>and</w:t>
            </w:r>
            <w:r>
              <w:rPr>
                <w:rFonts w:ascii="Arial" w:hAnsi="Arial" w:cs="Arial"/>
              </w:rPr>
              <w:t xml:space="preserve"> include a contingency plan</w:t>
            </w:r>
            <w:r w:rsidR="00955A36">
              <w:rPr>
                <w:rFonts w:ascii="Arial" w:hAnsi="Arial" w:cs="Arial"/>
              </w:rPr>
              <w:t xml:space="preserve"> for absence of key members.</w:t>
            </w: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3EA89D23"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6C33259F"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01373994" w14:textId="0785522C" w:rsidR="003A73F2" w:rsidRPr="00B95B25" w:rsidRDefault="00AC0FFE" w:rsidP="003A73F2">
            <w:pPr>
              <w:spacing w:before="240" w:after="240"/>
              <w:rPr>
                <w:rFonts w:ascii="Arial" w:hAnsi="Arial" w:cs="Arial"/>
                <w:sz w:val="36"/>
                <w:szCs w:val="32"/>
              </w:rPr>
            </w:pPr>
            <w:r>
              <w:rPr>
                <w:rFonts w:ascii="Arial" w:hAnsi="Arial" w:cs="Arial"/>
                <w:sz w:val="36"/>
                <w:szCs w:val="32"/>
              </w:rPr>
              <w:t>OCTF: Thriving Together / RRSA / OCTNE</w:t>
            </w:r>
          </w:p>
        </w:tc>
      </w:tr>
      <w:tr w:rsidR="003A73F2" w:rsidRPr="00B95B25" w14:paraId="4BC45F29" w14:textId="77777777" w:rsidTr="003A73F2">
        <w:trPr>
          <w:cnfStyle w:val="000000100000" w:firstRow="0" w:lastRow="0" w:firstColumn="0" w:lastColumn="0" w:oddVBand="0" w:evenVBand="0" w:oddHBand="1" w:evenHBand="0" w:firstRowFirstColumn="0" w:firstRowLastColumn="0" w:lastRowFirstColumn="0" w:lastRowLastColumn="0"/>
          <w:trHeight w:val="9913"/>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65A10E4C" w14:textId="77777777" w:rsidR="003A73F2" w:rsidRPr="00B95B25" w:rsidRDefault="003A73F2" w:rsidP="003A73F2">
            <w:pPr>
              <w:spacing w:before="120" w:after="120"/>
              <w:rPr>
                <w:rFonts w:ascii="Arial" w:hAnsi="Arial" w:cs="Arial"/>
                <w:b w:val="0"/>
              </w:rPr>
            </w:pPr>
            <w:r w:rsidRPr="00B95B25">
              <w:rPr>
                <w:rFonts w:ascii="Arial" w:hAnsi="Arial" w:cs="Arial"/>
              </w:rPr>
              <w:t>Progress and Impact:</w:t>
            </w:r>
          </w:p>
          <w:p w14:paraId="6EAE62F5" w14:textId="0B25C31A" w:rsidR="003A73F2" w:rsidRDefault="00EA6E1B" w:rsidP="003A73F2">
            <w:pPr>
              <w:spacing w:before="120"/>
              <w:rPr>
                <w:rFonts w:ascii="Arial" w:hAnsi="Arial" w:cs="Arial"/>
                <w:b w:val="0"/>
                <w:bCs w:val="0"/>
              </w:rPr>
            </w:pPr>
            <w:r>
              <w:rPr>
                <w:rFonts w:ascii="Arial" w:hAnsi="Arial" w:cs="Arial"/>
              </w:rPr>
              <w:t>Progress</w:t>
            </w:r>
          </w:p>
          <w:p w14:paraId="2DCB623C" w14:textId="77777777" w:rsidR="004737C5" w:rsidRPr="00B95B25" w:rsidRDefault="004737C5" w:rsidP="003A73F2">
            <w:pPr>
              <w:spacing w:before="120"/>
              <w:rPr>
                <w:rFonts w:ascii="Arial" w:hAnsi="Arial" w:cs="Arial"/>
              </w:rPr>
            </w:pPr>
          </w:p>
          <w:p w14:paraId="123FFA14" w14:textId="148181DB" w:rsidR="00F02581" w:rsidRPr="00FD3270" w:rsidRDefault="00F02581" w:rsidP="00FD3270">
            <w:pPr>
              <w:pStyle w:val="ListParagraph"/>
              <w:numPr>
                <w:ilvl w:val="0"/>
                <w:numId w:val="44"/>
              </w:numPr>
              <w:spacing w:line="300" w:lineRule="atLeast"/>
              <w:rPr>
                <w:rFonts w:ascii="Segoe UI" w:eastAsia="Times New Roman" w:hAnsi="Segoe UI" w:cs="Segoe UI"/>
                <w:sz w:val="21"/>
                <w:szCs w:val="21"/>
                <w:lang w:eastAsia="en-GB"/>
              </w:rPr>
            </w:pPr>
            <w:r w:rsidRPr="004737C5">
              <w:rPr>
                <w:rFonts w:ascii="Arial" w:hAnsi="Arial" w:cs="Arial"/>
              </w:rPr>
              <w:t xml:space="preserve">The </w:t>
            </w:r>
            <w:r w:rsidR="00955A36" w:rsidRPr="004737C5">
              <w:rPr>
                <w:rFonts w:ascii="Arial" w:hAnsi="Arial" w:cs="Arial"/>
              </w:rPr>
              <w:t>Our Children Their Future (</w:t>
            </w:r>
            <w:r w:rsidR="00D32489" w:rsidRPr="004737C5">
              <w:rPr>
                <w:rFonts w:ascii="Arial" w:hAnsi="Arial" w:cs="Arial"/>
              </w:rPr>
              <w:t>OCTF</w:t>
            </w:r>
            <w:r w:rsidR="00955A36" w:rsidRPr="004737C5">
              <w:rPr>
                <w:rFonts w:ascii="Arial" w:hAnsi="Arial" w:cs="Arial"/>
              </w:rPr>
              <w:t>)</w:t>
            </w:r>
            <w:r w:rsidR="00D32489" w:rsidRPr="004737C5">
              <w:rPr>
                <w:rFonts w:ascii="Arial" w:hAnsi="Arial" w:cs="Arial"/>
              </w:rPr>
              <w:t xml:space="preserve"> refreshed narrative </w:t>
            </w:r>
            <w:r w:rsidRPr="004737C5">
              <w:rPr>
                <w:rFonts w:ascii="Arial" w:hAnsi="Arial" w:cs="Arial"/>
              </w:rPr>
              <w:t xml:space="preserve">has been </w:t>
            </w:r>
            <w:r w:rsidR="00D32489" w:rsidRPr="004737C5">
              <w:rPr>
                <w:rFonts w:ascii="Arial" w:hAnsi="Arial" w:cs="Arial"/>
              </w:rPr>
              <w:t xml:space="preserve">shared via </w:t>
            </w:r>
            <w:r w:rsidR="008F06F6" w:rsidRPr="004737C5">
              <w:rPr>
                <w:rFonts w:ascii="Arial" w:hAnsi="Arial" w:cs="Arial"/>
              </w:rPr>
              <w:t xml:space="preserve">assemblies, </w:t>
            </w:r>
            <w:r w:rsidR="002C5C6F" w:rsidRPr="004737C5">
              <w:rPr>
                <w:rFonts w:ascii="Arial" w:hAnsi="Arial" w:cs="Arial"/>
              </w:rPr>
              <w:t>staff meeting</w:t>
            </w:r>
            <w:r w:rsidR="00955A36" w:rsidRPr="004737C5">
              <w:rPr>
                <w:rFonts w:ascii="Arial" w:hAnsi="Arial" w:cs="Arial"/>
              </w:rPr>
              <w:t>s</w:t>
            </w:r>
            <w:r w:rsidR="002C5C6F" w:rsidRPr="004737C5">
              <w:rPr>
                <w:rFonts w:ascii="Arial" w:hAnsi="Arial" w:cs="Arial"/>
              </w:rPr>
              <w:t>, parent council</w:t>
            </w:r>
            <w:r w:rsidR="00955A36" w:rsidRPr="004737C5">
              <w:rPr>
                <w:rFonts w:ascii="Arial" w:hAnsi="Arial" w:cs="Arial"/>
              </w:rPr>
              <w:t xml:space="preserve"> meetings</w:t>
            </w:r>
            <w:r w:rsidR="002C5C6F" w:rsidRPr="004737C5">
              <w:rPr>
                <w:rFonts w:ascii="Arial" w:hAnsi="Arial" w:cs="Arial"/>
              </w:rPr>
              <w:t xml:space="preserve">, </w:t>
            </w:r>
            <w:r w:rsidR="00D32489" w:rsidRPr="004737C5">
              <w:rPr>
                <w:rFonts w:ascii="Arial" w:hAnsi="Arial" w:cs="Arial"/>
              </w:rPr>
              <w:t xml:space="preserve">email, </w:t>
            </w:r>
            <w:r w:rsidR="00115B5A" w:rsidRPr="004737C5">
              <w:rPr>
                <w:rFonts w:ascii="Arial" w:hAnsi="Arial" w:cs="Arial"/>
              </w:rPr>
              <w:t>F</w:t>
            </w:r>
            <w:r w:rsidR="00D32489" w:rsidRPr="004737C5">
              <w:rPr>
                <w:rFonts w:ascii="Arial" w:hAnsi="Arial" w:cs="Arial"/>
              </w:rPr>
              <w:t>acebook, seesaw</w:t>
            </w:r>
            <w:r w:rsidRPr="004737C5">
              <w:rPr>
                <w:rFonts w:ascii="Arial" w:hAnsi="Arial" w:cs="Arial"/>
              </w:rPr>
              <w:t xml:space="preserve">, and is </w:t>
            </w:r>
            <w:r w:rsidR="00D32489" w:rsidRPr="004737C5">
              <w:rPr>
                <w:rFonts w:ascii="Arial" w:hAnsi="Arial" w:cs="Arial"/>
              </w:rPr>
              <w:t xml:space="preserve">also </w:t>
            </w:r>
            <w:r w:rsidR="00955A36" w:rsidRPr="004737C5">
              <w:rPr>
                <w:rFonts w:ascii="Arial" w:hAnsi="Arial" w:cs="Arial"/>
              </w:rPr>
              <w:t xml:space="preserve">visibly </w:t>
            </w:r>
            <w:r w:rsidR="00D32489" w:rsidRPr="004737C5">
              <w:rPr>
                <w:rFonts w:ascii="Arial" w:hAnsi="Arial" w:cs="Arial"/>
              </w:rPr>
              <w:t xml:space="preserve">evident throughout </w:t>
            </w:r>
            <w:r w:rsidR="00955A36" w:rsidRPr="004737C5">
              <w:rPr>
                <w:rFonts w:ascii="Arial" w:hAnsi="Arial" w:cs="Arial"/>
              </w:rPr>
              <w:t xml:space="preserve">classes at Kilmartin. P5-7 </w:t>
            </w:r>
            <w:r w:rsidR="00955A36" w:rsidRPr="004737C5">
              <w:rPr>
                <w:rFonts w:ascii="Arial" w:eastAsia="Times New Roman" w:hAnsi="Arial" w:cs="Arial"/>
                <w:lang w:eastAsia="en-GB"/>
              </w:rPr>
              <w:t xml:space="preserve">learners put a significant amount of effort into learning about this refreshed policy, engaging positively with each priority and demonstrating increased confidence and understanding around each priority description. </w:t>
            </w:r>
            <w:r w:rsidR="00D32489" w:rsidRPr="004737C5">
              <w:rPr>
                <w:rFonts w:ascii="Arial" w:hAnsi="Arial" w:cs="Arial"/>
              </w:rPr>
              <w:t xml:space="preserve">P5-7 created videos on what the refreshed narrative means </w:t>
            </w:r>
            <w:r w:rsidR="001D3F07" w:rsidRPr="004737C5">
              <w:rPr>
                <w:rFonts w:ascii="Arial" w:hAnsi="Arial" w:cs="Arial"/>
              </w:rPr>
              <w:t xml:space="preserve">personally </w:t>
            </w:r>
            <w:r w:rsidR="00D32489" w:rsidRPr="004737C5">
              <w:rPr>
                <w:rFonts w:ascii="Arial" w:hAnsi="Arial" w:cs="Arial"/>
              </w:rPr>
              <w:t>to the</w:t>
            </w:r>
            <w:r w:rsidR="001D3F07" w:rsidRPr="004737C5">
              <w:rPr>
                <w:rFonts w:ascii="Arial" w:hAnsi="Arial" w:cs="Arial"/>
              </w:rPr>
              <w:t>m</w:t>
            </w:r>
            <w:r w:rsidR="00FD3270">
              <w:rPr>
                <w:rFonts w:ascii="Arial" w:hAnsi="Arial" w:cs="Arial"/>
              </w:rPr>
              <w:t>,</w:t>
            </w:r>
            <w:r w:rsidR="001D3F07" w:rsidRPr="004737C5">
              <w:rPr>
                <w:rFonts w:ascii="Arial" w:hAnsi="Arial" w:cs="Arial"/>
              </w:rPr>
              <w:t xml:space="preserve"> and these have been</w:t>
            </w:r>
            <w:r w:rsidR="00115B5A" w:rsidRPr="004737C5">
              <w:rPr>
                <w:rFonts w:ascii="Arial" w:hAnsi="Arial" w:cs="Arial"/>
              </w:rPr>
              <w:t xml:space="preserve"> </w:t>
            </w:r>
            <w:r w:rsidRPr="004737C5">
              <w:rPr>
                <w:rFonts w:ascii="Arial" w:hAnsi="Arial" w:cs="Arial"/>
              </w:rPr>
              <w:t xml:space="preserve">uploaded on </w:t>
            </w:r>
            <w:r w:rsidR="001D3F07" w:rsidRPr="004737C5">
              <w:rPr>
                <w:rFonts w:ascii="Arial" w:hAnsi="Arial" w:cs="Arial"/>
              </w:rPr>
              <w:t xml:space="preserve">the </w:t>
            </w:r>
            <w:r w:rsidRPr="004737C5">
              <w:rPr>
                <w:rFonts w:ascii="Arial" w:hAnsi="Arial" w:cs="Arial"/>
              </w:rPr>
              <w:t>sharing site.</w:t>
            </w:r>
            <w:r w:rsidR="004737C5" w:rsidRPr="004737C5">
              <w:rPr>
                <w:rFonts w:ascii="Arial" w:hAnsi="Arial" w:cs="Arial"/>
              </w:rPr>
              <w:t xml:space="preserve"> </w:t>
            </w:r>
            <w:r w:rsidR="006366DB" w:rsidRPr="004737C5">
              <w:rPr>
                <w:rFonts w:ascii="Arial" w:hAnsi="Arial" w:cs="Arial"/>
              </w:rPr>
              <w:t xml:space="preserve">Floor books encapsulate the 5 priorities via our learning experiences and the life of the school. </w:t>
            </w:r>
          </w:p>
          <w:p w14:paraId="32D8F294" w14:textId="77777777" w:rsidR="00FD3270" w:rsidRPr="00FD3270" w:rsidRDefault="00FD3270" w:rsidP="00FD3270">
            <w:pPr>
              <w:pStyle w:val="ListParagraph"/>
              <w:spacing w:line="300" w:lineRule="atLeast"/>
              <w:rPr>
                <w:rFonts w:ascii="Segoe UI" w:eastAsia="Times New Roman" w:hAnsi="Segoe UI" w:cs="Segoe UI"/>
                <w:sz w:val="21"/>
                <w:szCs w:val="21"/>
                <w:lang w:eastAsia="en-GB"/>
              </w:rPr>
            </w:pPr>
          </w:p>
          <w:p w14:paraId="4DD64966" w14:textId="3B7F0AB3" w:rsidR="00FD3270" w:rsidRPr="00FD3270" w:rsidRDefault="00BA3AC2" w:rsidP="00FD3270">
            <w:pPr>
              <w:pStyle w:val="ListParagraph"/>
              <w:numPr>
                <w:ilvl w:val="0"/>
                <w:numId w:val="28"/>
              </w:numPr>
              <w:spacing w:before="120"/>
              <w:rPr>
                <w:rFonts w:ascii="Arial" w:hAnsi="Arial" w:cs="Arial"/>
              </w:rPr>
            </w:pPr>
            <w:r>
              <w:rPr>
                <w:rFonts w:ascii="Arial" w:hAnsi="Arial" w:cs="Arial"/>
              </w:rPr>
              <w:t xml:space="preserve">All </w:t>
            </w:r>
            <w:r w:rsidR="00FD3270">
              <w:rPr>
                <w:rFonts w:ascii="Arial" w:hAnsi="Arial" w:cs="Arial"/>
              </w:rPr>
              <w:t xml:space="preserve">priorities </w:t>
            </w:r>
            <w:r w:rsidR="00682EDC">
              <w:rPr>
                <w:rFonts w:ascii="Arial" w:hAnsi="Arial" w:cs="Arial"/>
              </w:rPr>
              <w:t>have been undertaken on the</w:t>
            </w:r>
            <w:r>
              <w:rPr>
                <w:rFonts w:ascii="Arial" w:hAnsi="Arial" w:cs="Arial"/>
              </w:rPr>
              <w:t xml:space="preserve"> Silver Action Plan for Our Children Their Nurturing Education</w:t>
            </w:r>
            <w:r w:rsidR="00682EDC">
              <w:rPr>
                <w:rFonts w:ascii="Arial" w:hAnsi="Arial" w:cs="Arial"/>
              </w:rPr>
              <w:t>. E</w:t>
            </w:r>
            <w:r w:rsidR="004743F6">
              <w:rPr>
                <w:rFonts w:ascii="Arial" w:hAnsi="Arial" w:cs="Arial"/>
              </w:rPr>
              <w:t xml:space="preserve">vidence </w:t>
            </w:r>
            <w:r w:rsidR="00682EDC">
              <w:rPr>
                <w:rFonts w:ascii="Arial" w:hAnsi="Arial" w:cs="Arial"/>
              </w:rPr>
              <w:t xml:space="preserve">around priorities has been </w:t>
            </w:r>
            <w:r w:rsidR="004743F6">
              <w:rPr>
                <w:rFonts w:ascii="Arial" w:hAnsi="Arial" w:cs="Arial"/>
              </w:rPr>
              <w:t>submitted for accreditation</w:t>
            </w:r>
            <w:r w:rsidR="00FD3270">
              <w:rPr>
                <w:rFonts w:ascii="Arial" w:hAnsi="Arial" w:cs="Arial"/>
              </w:rPr>
              <w:t>.</w:t>
            </w:r>
          </w:p>
          <w:p w14:paraId="6D356438" w14:textId="77777777" w:rsidR="00FD3270" w:rsidRPr="00FD3270" w:rsidRDefault="00FD3270" w:rsidP="00FD3270">
            <w:pPr>
              <w:pStyle w:val="ListParagraph"/>
              <w:spacing w:before="120"/>
              <w:rPr>
                <w:rFonts w:ascii="Arial" w:hAnsi="Arial" w:cs="Arial"/>
              </w:rPr>
            </w:pPr>
          </w:p>
          <w:p w14:paraId="1F0D32EA" w14:textId="30CAC006" w:rsidR="00D32489" w:rsidRPr="00FD3270" w:rsidRDefault="00FD3270" w:rsidP="00FD3270">
            <w:pPr>
              <w:pStyle w:val="ListParagraph"/>
              <w:numPr>
                <w:ilvl w:val="0"/>
                <w:numId w:val="28"/>
              </w:numPr>
              <w:spacing w:before="120"/>
              <w:rPr>
                <w:rFonts w:ascii="Arial" w:hAnsi="Arial" w:cs="Arial"/>
              </w:rPr>
            </w:pPr>
            <w:r>
              <w:rPr>
                <w:rFonts w:ascii="Arial" w:hAnsi="Arial" w:cs="Arial"/>
              </w:rPr>
              <w:t>Additionally, priorities</w:t>
            </w:r>
            <w:r w:rsidR="004743F6" w:rsidRPr="00FD3270">
              <w:rPr>
                <w:rFonts w:ascii="Arial" w:hAnsi="Arial" w:cs="Arial"/>
              </w:rPr>
              <w:t xml:space="preserve"> </w:t>
            </w:r>
            <w:r>
              <w:rPr>
                <w:rFonts w:ascii="Arial" w:hAnsi="Arial" w:cs="Arial"/>
              </w:rPr>
              <w:t>undertaken</w:t>
            </w:r>
            <w:r w:rsidR="004743F6" w:rsidRPr="00FD3270">
              <w:rPr>
                <w:rFonts w:ascii="Arial" w:hAnsi="Arial" w:cs="Arial"/>
              </w:rPr>
              <w:t xml:space="preserve"> around </w:t>
            </w:r>
            <w:r w:rsidR="009445F4" w:rsidRPr="00FD3270">
              <w:rPr>
                <w:rFonts w:ascii="Arial" w:hAnsi="Arial" w:cs="Arial"/>
              </w:rPr>
              <w:t xml:space="preserve">our sustainable goals and Eco action plans for two years have now </w:t>
            </w:r>
            <w:r>
              <w:rPr>
                <w:rFonts w:ascii="Arial" w:hAnsi="Arial" w:cs="Arial"/>
              </w:rPr>
              <w:t xml:space="preserve">been </w:t>
            </w:r>
            <w:r w:rsidR="009445F4" w:rsidRPr="00FD3270">
              <w:rPr>
                <w:rFonts w:ascii="Arial" w:hAnsi="Arial" w:cs="Arial"/>
              </w:rPr>
              <w:t>su</w:t>
            </w:r>
            <w:r w:rsidR="00D32489" w:rsidRPr="00FD3270">
              <w:rPr>
                <w:rFonts w:ascii="Arial" w:hAnsi="Arial" w:cs="Arial"/>
              </w:rPr>
              <w:t xml:space="preserve">bmitted </w:t>
            </w:r>
            <w:r w:rsidR="009445F4" w:rsidRPr="00FD3270">
              <w:rPr>
                <w:rFonts w:ascii="Arial" w:hAnsi="Arial" w:cs="Arial"/>
              </w:rPr>
              <w:t xml:space="preserve">for </w:t>
            </w:r>
            <w:r w:rsidR="00D32489" w:rsidRPr="00FD3270">
              <w:rPr>
                <w:rFonts w:ascii="Arial" w:hAnsi="Arial" w:cs="Arial"/>
              </w:rPr>
              <w:t>Eco Schools Scotland Green Flag</w:t>
            </w:r>
            <w:r w:rsidR="009445F4" w:rsidRPr="00FD3270">
              <w:rPr>
                <w:rFonts w:ascii="Arial" w:hAnsi="Arial" w:cs="Arial"/>
              </w:rPr>
              <w:t xml:space="preserve"> accreditation</w:t>
            </w:r>
            <w:r w:rsidR="000E6104" w:rsidRPr="00FD3270">
              <w:rPr>
                <w:rFonts w:ascii="Arial" w:hAnsi="Arial" w:cs="Arial"/>
              </w:rPr>
              <w:t>.</w:t>
            </w:r>
          </w:p>
          <w:p w14:paraId="331739AE" w14:textId="77777777" w:rsidR="003A73F2" w:rsidRPr="00B95B25" w:rsidRDefault="003A73F2" w:rsidP="003A73F2">
            <w:pPr>
              <w:spacing w:before="120"/>
              <w:rPr>
                <w:rFonts w:ascii="Arial" w:hAnsi="Arial" w:cs="Arial"/>
                <w:b w:val="0"/>
              </w:rPr>
            </w:pPr>
          </w:p>
          <w:p w14:paraId="07476EB1" w14:textId="405B1500" w:rsidR="003A73F2" w:rsidRPr="000E6104" w:rsidRDefault="000E6104" w:rsidP="003A73F2">
            <w:pPr>
              <w:spacing w:before="120"/>
              <w:rPr>
                <w:rFonts w:ascii="Arial" w:hAnsi="Arial" w:cs="Arial"/>
                <w:bCs w:val="0"/>
              </w:rPr>
            </w:pPr>
            <w:r w:rsidRPr="000E6104">
              <w:rPr>
                <w:rFonts w:ascii="Arial" w:hAnsi="Arial" w:cs="Arial"/>
                <w:bCs w:val="0"/>
              </w:rPr>
              <w:t>Impact</w:t>
            </w:r>
            <w:r>
              <w:rPr>
                <w:rFonts w:ascii="Arial" w:hAnsi="Arial" w:cs="Arial"/>
                <w:bCs w:val="0"/>
              </w:rPr>
              <w:t>:</w:t>
            </w:r>
          </w:p>
          <w:p w14:paraId="5A6E43DB" w14:textId="77777777" w:rsidR="003A73F2" w:rsidRPr="00B95B25" w:rsidRDefault="003A73F2" w:rsidP="003A73F2">
            <w:pPr>
              <w:spacing w:before="120"/>
              <w:rPr>
                <w:rFonts w:ascii="Arial" w:hAnsi="Arial" w:cs="Arial"/>
                <w:b w:val="0"/>
              </w:rPr>
            </w:pPr>
          </w:p>
          <w:p w14:paraId="419FB842" w14:textId="09549229" w:rsidR="000F2FEE" w:rsidRPr="00682EDC" w:rsidRDefault="00682EDC" w:rsidP="00682EDC">
            <w:pPr>
              <w:pStyle w:val="ListParagraph"/>
              <w:numPr>
                <w:ilvl w:val="0"/>
                <w:numId w:val="28"/>
              </w:numPr>
              <w:spacing w:before="120"/>
              <w:rPr>
                <w:rFonts w:ascii="Arial" w:hAnsi="Arial" w:cs="Arial"/>
              </w:rPr>
            </w:pPr>
            <w:r>
              <w:rPr>
                <w:rFonts w:ascii="Arial" w:hAnsi="Arial" w:cs="Arial"/>
              </w:rPr>
              <w:t>Parental Quality Assurance Feedback reported that</w:t>
            </w:r>
            <w:r w:rsidR="000F2FEE">
              <w:rPr>
                <w:rFonts w:ascii="Arial" w:hAnsi="Arial" w:cs="Arial"/>
              </w:rPr>
              <w:t xml:space="preserve"> most parents (76-90%) knew about</w:t>
            </w:r>
            <w:r>
              <w:rPr>
                <w:rFonts w:ascii="Arial" w:hAnsi="Arial" w:cs="Arial"/>
              </w:rPr>
              <w:t xml:space="preserve"> Our Children Their Future: Thriving Together and the associated</w:t>
            </w:r>
            <w:r w:rsidR="000F2FEE">
              <w:rPr>
                <w:rFonts w:ascii="Arial" w:hAnsi="Arial" w:cs="Arial"/>
              </w:rPr>
              <w:t xml:space="preserve"> </w:t>
            </w:r>
            <w:r>
              <w:rPr>
                <w:rFonts w:ascii="Arial" w:hAnsi="Arial" w:cs="Arial"/>
              </w:rPr>
              <w:t xml:space="preserve">five </w:t>
            </w:r>
            <w:r w:rsidR="000F2FEE">
              <w:rPr>
                <w:rFonts w:ascii="Arial" w:hAnsi="Arial" w:cs="Arial"/>
              </w:rPr>
              <w:t>priorities</w:t>
            </w:r>
            <w:r>
              <w:rPr>
                <w:rFonts w:ascii="Arial" w:hAnsi="Arial" w:cs="Arial"/>
              </w:rPr>
              <w:t>. They could use their own words to explain how learners got the best start. Children were also</w:t>
            </w:r>
            <w:r w:rsidR="000F2FEE" w:rsidRPr="00682EDC">
              <w:rPr>
                <w:rFonts w:ascii="Arial" w:hAnsi="Arial" w:cs="Arial"/>
              </w:rPr>
              <w:t xml:space="preserve"> surveyed</w:t>
            </w:r>
            <w:r>
              <w:rPr>
                <w:rFonts w:ascii="Arial" w:hAnsi="Arial" w:cs="Arial"/>
              </w:rPr>
              <w:t>,</w:t>
            </w:r>
            <w:r w:rsidR="000F2FEE" w:rsidRPr="00682EDC">
              <w:rPr>
                <w:rFonts w:ascii="Arial" w:hAnsi="Arial" w:cs="Arial"/>
              </w:rPr>
              <w:t xml:space="preserve"> </w:t>
            </w:r>
            <w:r>
              <w:rPr>
                <w:rFonts w:ascii="Arial" w:hAnsi="Arial" w:cs="Arial"/>
              </w:rPr>
              <w:t xml:space="preserve">and all </w:t>
            </w:r>
            <w:r w:rsidR="000F2FEE" w:rsidRPr="00682EDC">
              <w:rPr>
                <w:rFonts w:ascii="Arial" w:hAnsi="Arial" w:cs="Arial"/>
              </w:rPr>
              <w:t xml:space="preserve">(100%) </w:t>
            </w:r>
            <w:r>
              <w:rPr>
                <w:rFonts w:ascii="Arial" w:hAnsi="Arial" w:cs="Arial"/>
              </w:rPr>
              <w:t xml:space="preserve">children </w:t>
            </w:r>
            <w:r w:rsidR="000F2FEE" w:rsidRPr="00682EDC">
              <w:rPr>
                <w:rFonts w:ascii="Arial" w:hAnsi="Arial" w:cs="Arial"/>
              </w:rPr>
              <w:t xml:space="preserve">in </w:t>
            </w:r>
            <w:r>
              <w:rPr>
                <w:rFonts w:ascii="Arial" w:hAnsi="Arial" w:cs="Arial"/>
              </w:rPr>
              <w:t xml:space="preserve">the </w:t>
            </w:r>
            <w:r w:rsidR="000F2FEE" w:rsidRPr="00682EDC">
              <w:rPr>
                <w:rFonts w:ascii="Arial" w:hAnsi="Arial" w:cs="Arial"/>
              </w:rPr>
              <w:t xml:space="preserve">P5-7 could discuss the 5 priorities of the refreshed narrative </w:t>
            </w:r>
            <w:r>
              <w:rPr>
                <w:rFonts w:ascii="Arial" w:hAnsi="Arial" w:cs="Arial"/>
              </w:rPr>
              <w:t>in detail.</w:t>
            </w:r>
          </w:p>
          <w:p w14:paraId="34EB5FDF" w14:textId="509A4E41" w:rsidR="0085736C" w:rsidRDefault="0085736C" w:rsidP="00682EDC">
            <w:pPr>
              <w:pStyle w:val="ListParagraph"/>
              <w:spacing w:before="120"/>
              <w:rPr>
                <w:rFonts w:ascii="Arial" w:hAnsi="Arial" w:cs="Arial"/>
                <w:b w:val="0"/>
                <w:bCs w:val="0"/>
              </w:rPr>
            </w:pPr>
            <w:r>
              <w:rPr>
                <w:rFonts w:ascii="Arial" w:hAnsi="Arial" w:cs="Arial"/>
              </w:rPr>
              <w:t xml:space="preserve"> P1-4 children</w:t>
            </w:r>
            <w:r w:rsidR="00682EDC">
              <w:rPr>
                <w:rFonts w:ascii="Arial" w:hAnsi="Arial" w:cs="Arial"/>
              </w:rPr>
              <w:t xml:space="preserve"> were less versed in the policy, although a few could</w:t>
            </w:r>
            <w:r w:rsidR="0061638C">
              <w:rPr>
                <w:rFonts w:ascii="Arial" w:hAnsi="Arial" w:cs="Arial"/>
              </w:rPr>
              <w:t xml:space="preserve"> share </w:t>
            </w:r>
            <w:r w:rsidR="00682EDC">
              <w:rPr>
                <w:rFonts w:ascii="Arial" w:hAnsi="Arial" w:cs="Arial"/>
              </w:rPr>
              <w:t>one or two</w:t>
            </w:r>
            <w:r w:rsidR="0061638C">
              <w:rPr>
                <w:rFonts w:ascii="Arial" w:hAnsi="Arial" w:cs="Arial"/>
              </w:rPr>
              <w:t xml:space="preserve"> </w:t>
            </w:r>
            <w:r w:rsidR="00234B8D">
              <w:rPr>
                <w:rFonts w:ascii="Arial" w:hAnsi="Arial" w:cs="Arial"/>
              </w:rPr>
              <w:t>key priorities</w:t>
            </w:r>
            <w:r w:rsidR="00682EDC">
              <w:rPr>
                <w:rFonts w:ascii="Arial" w:hAnsi="Arial" w:cs="Arial"/>
              </w:rPr>
              <w:t>. Staff were 100% aware of the policy, although few could list all five priorities.</w:t>
            </w:r>
          </w:p>
          <w:p w14:paraId="333B1E0C" w14:textId="77777777" w:rsidR="00682EDC" w:rsidRPr="00234B8D" w:rsidRDefault="00682EDC" w:rsidP="00682EDC">
            <w:pPr>
              <w:pStyle w:val="ListParagraph"/>
              <w:spacing w:before="120"/>
              <w:rPr>
                <w:rFonts w:ascii="Arial" w:hAnsi="Arial" w:cs="Arial"/>
              </w:rPr>
            </w:pPr>
          </w:p>
          <w:p w14:paraId="623C64AE" w14:textId="2EF96A89" w:rsidR="00682EDC" w:rsidRPr="00682EDC" w:rsidRDefault="00682EDC" w:rsidP="000F2FEE">
            <w:pPr>
              <w:pStyle w:val="ListParagraph"/>
              <w:numPr>
                <w:ilvl w:val="0"/>
                <w:numId w:val="28"/>
              </w:numPr>
              <w:spacing w:before="120"/>
              <w:rPr>
                <w:rFonts w:ascii="Arial" w:hAnsi="Arial" w:cs="Arial"/>
              </w:rPr>
            </w:pPr>
            <w:r w:rsidRPr="00682EDC">
              <w:rPr>
                <w:rFonts w:ascii="Arial" w:hAnsi="Arial" w:cs="Arial"/>
              </w:rPr>
              <w:t xml:space="preserve">OCTNE and OCTF policy priorities are </w:t>
            </w:r>
            <w:r w:rsidR="00D017DC">
              <w:rPr>
                <w:rFonts w:ascii="Arial" w:hAnsi="Arial" w:cs="Arial"/>
              </w:rPr>
              <w:t xml:space="preserve">visible, and can be </w:t>
            </w:r>
            <w:r w:rsidRPr="00682EDC">
              <w:rPr>
                <w:rFonts w:ascii="Arial" w:hAnsi="Arial" w:cs="Arial"/>
              </w:rPr>
              <w:t>used effectively as ongoing reference points, reinforcing staff expectations for high-quality teaching and learning and supporting the consistent maintenance of high standards</w:t>
            </w:r>
            <w:r w:rsidR="00D017DC">
              <w:rPr>
                <w:rFonts w:ascii="Arial" w:hAnsi="Arial" w:cs="Arial"/>
              </w:rPr>
              <w:t>.</w:t>
            </w:r>
          </w:p>
          <w:p w14:paraId="67F1F73F" w14:textId="77777777" w:rsidR="00682EDC" w:rsidRPr="007715DE" w:rsidRDefault="00682EDC" w:rsidP="00D017DC">
            <w:pPr>
              <w:pStyle w:val="ListParagraph"/>
              <w:spacing w:before="120"/>
              <w:rPr>
                <w:rFonts w:ascii="Arial" w:hAnsi="Arial" w:cs="Arial"/>
              </w:rPr>
            </w:pPr>
          </w:p>
          <w:p w14:paraId="3330F77A" w14:textId="47F98986" w:rsidR="007715DE" w:rsidRPr="00A61324" w:rsidRDefault="007715DE" w:rsidP="000F2FEE">
            <w:pPr>
              <w:pStyle w:val="ListParagraph"/>
              <w:numPr>
                <w:ilvl w:val="0"/>
                <w:numId w:val="28"/>
              </w:numPr>
              <w:spacing w:before="120"/>
              <w:rPr>
                <w:rFonts w:ascii="Arial" w:hAnsi="Arial" w:cs="Arial"/>
              </w:rPr>
            </w:pPr>
            <w:r>
              <w:rPr>
                <w:rFonts w:ascii="Arial" w:hAnsi="Arial" w:cs="Arial"/>
              </w:rPr>
              <w:t>All children</w:t>
            </w:r>
            <w:r w:rsidR="00D017DC">
              <w:rPr>
                <w:rFonts w:ascii="Arial" w:hAnsi="Arial" w:cs="Arial"/>
              </w:rPr>
              <w:t>, staff and parents</w:t>
            </w:r>
            <w:r w:rsidR="00F61BD8">
              <w:rPr>
                <w:rFonts w:ascii="Arial" w:hAnsi="Arial" w:cs="Arial"/>
              </w:rPr>
              <w:t xml:space="preserve"> (100%) could give an e</w:t>
            </w:r>
            <w:r w:rsidR="00D017DC">
              <w:rPr>
                <w:rFonts w:ascii="Arial" w:hAnsi="Arial" w:cs="Arial"/>
              </w:rPr>
              <w:t>xplanation</w:t>
            </w:r>
            <w:r w:rsidR="00F61BD8">
              <w:rPr>
                <w:rFonts w:ascii="Arial" w:hAnsi="Arial" w:cs="Arial"/>
              </w:rPr>
              <w:t xml:space="preserve"> of nurturing practice. </w:t>
            </w:r>
          </w:p>
          <w:p w14:paraId="532E144E" w14:textId="77777777" w:rsidR="003A73F2" w:rsidRPr="00B95B25" w:rsidRDefault="003A73F2" w:rsidP="003A73F2">
            <w:pPr>
              <w:spacing w:before="120"/>
              <w:rPr>
                <w:rFonts w:ascii="Arial" w:hAnsi="Arial" w:cs="Arial"/>
                <w:b w:val="0"/>
              </w:rPr>
            </w:pPr>
          </w:p>
          <w:p w14:paraId="29CDD5D2" w14:textId="77777777" w:rsidR="003A73F2" w:rsidRPr="00B95B25" w:rsidRDefault="003A73F2" w:rsidP="003A73F2">
            <w:pPr>
              <w:spacing w:before="120"/>
              <w:rPr>
                <w:rFonts w:ascii="Arial" w:hAnsi="Arial" w:cs="Arial"/>
                <w:b w:val="0"/>
              </w:rPr>
            </w:pPr>
          </w:p>
          <w:p w14:paraId="589098D4" w14:textId="77777777" w:rsidR="003A73F2" w:rsidRPr="00B95B25" w:rsidRDefault="003A73F2" w:rsidP="003A73F2">
            <w:pPr>
              <w:spacing w:before="120"/>
              <w:rPr>
                <w:rFonts w:ascii="Arial" w:hAnsi="Arial" w:cs="Arial"/>
                <w:b w:val="0"/>
              </w:rPr>
            </w:pPr>
          </w:p>
          <w:p w14:paraId="3E43D80E" w14:textId="77777777" w:rsidR="003A73F2" w:rsidRPr="00B95B25" w:rsidRDefault="003A73F2" w:rsidP="003A73F2">
            <w:pPr>
              <w:spacing w:before="120"/>
              <w:rPr>
                <w:rFonts w:ascii="Arial" w:hAnsi="Arial" w:cs="Arial"/>
                <w:b w:val="0"/>
              </w:rPr>
            </w:pPr>
          </w:p>
        </w:tc>
      </w:tr>
      <w:tr w:rsidR="003A73F2" w:rsidRPr="00B95B25" w14:paraId="7E30E040"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47838C13" w14:textId="77777777" w:rsidR="003A73F2" w:rsidRPr="00B95B25" w:rsidRDefault="003A73F2" w:rsidP="003A73F2">
            <w:pPr>
              <w:spacing w:before="120" w:after="120"/>
              <w:rPr>
                <w:rFonts w:ascii="Arial" w:hAnsi="Arial" w:cs="Arial"/>
                <w:b w:val="0"/>
              </w:rPr>
            </w:pPr>
            <w:r w:rsidRPr="00B95B25">
              <w:rPr>
                <w:rFonts w:ascii="Arial" w:hAnsi="Arial" w:cs="Arial"/>
              </w:rPr>
              <w:lastRenderedPageBreak/>
              <w:t>Next Steps:</w:t>
            </w:r>
          </w:p>
          <w:p w14:paraId="1CA18920" w14:textId="6C2E1019" w:rsidR="003A73F2" w:rsidRPr="00D017DC" w:rsidRDefault="00D017DC" w:rsidP="00F61BD8">
            <w:pPr>
              <w:pStyle w:val="ListParagraph"/>
              <w:numPr>
                <w:ilvl w:val="0"/>
                <w:numId w:val="35"/>
              </w:numPr>
              <w:spacing w:before="120"/>
              <w:rPr>
                <w:rFonts w:ascii="Arial" w:hAnsi="Arial" w:cs="Arial"/>
              </w:rPr>
            </w:pPr>
            <w:r>
              <w:rPr>
                <w:rFonts w:ascii="Arial" w:hAnsi="Arial" w:cs="Arial"/>
              </w:rPr>
              <w:t xml:space="preserve">All action points for </w:t>
            </w:r>
            <w:proofErr w:type="gramStart"/>
            <w:r>
              <w:rPr>
                <w:rFonts w:ascii="Arial" w:hAnsi="Arial" w:cs="Arial"/>
              </w:rPr>
              <w:t>Gold</w:t>
            </w:r>
            <w:proofErr w:type="gramEnd"/>
            <w:r w:rsidR="00DC014D">
              <w:rPr>
                <w:rFonts w:ascii="Arial" w:hAnsi="Arial" w:cs="Arial"/>
              </w:rPr>
              <w:t xml:space="preserve"> </w:t>
            </w:r>
            <w:r>
              <w:rPr>
                <w:rFonts w:ascii="Arial" w:hAnsi="Arial" w:cs="Arial"/>
              </w:rPr>
              <w:t>accreditation have been met. E</w:t>
            </w:r>
            <w:r w:rsidR="00D45689">
              <w:rPr>
                <w:rFonts w:ascii="Arial" w:hAnsi="Arial" w:cs="Arial"/>
              </w:rPr>
              <w:t>vidence for gold RRSA will be gathered and submitted by Oct 2026</w:t>
            </w:r>
            <w:r>
              <w:rPr>
                <w:rFonts w:ascii="Arial" w:hAnsi="Arial" w:cs="Arial"/>
              </w:rPr>
              <w:t>.</w:t>
            </w:r>
          </w:p>
          <w:p w14:paraId="6E65F57C" w14:textId="77777777" w:rsidR="00D017DC" w:rsidRPr="000C24F6" w:rsidRDefault="00D017DC" w:rsidP="00D017DC">
            <w:pPr>
              <w:pStyle w:val="ListParagraph"/>
              <w:spacing w:before="120"/>
              <w:rPr>
                <w:rFonts w:ascii="Arial" w:hAnsi="Arial" w:cs="Arial"/>
              </w:rPr>
            </w:pPr>
          </w:p>
          <w:p w14:paraId="2E9BD911" w14:textId="3F541004" w:rsidR="00DC014D" w:rsidRPr="00DC014D" w:rsidRDefault="000C24F6" w:rsidP="00DC014D">
            <w:pPr>
              <w:pStyle w:val="ListParagraph"/>
              <w:numPr>
                <w:ilvl w:val="0"/>
                <w:numId w:val="35"/>
              </w:numPr>
              <w:spacing w:before="120"/>
              <w:rPr>
                <w:rFonts w:ascii="Arial" w:hAnsi="Arial" w:cs="Arial"/>
              </w:rPr>
            </w:pPr>
            <w:r>
              <w:rPr>
                <w:rFonts w:ascii="Arial" w:hAnsi="Arial" w:cs="Arial"/>
              </w:rPr>
              <w:t xml:space="preserve">OCTF and OCTNE priorities will be referred to </w:t>
            </w:r>
            <w:r w:rsidR="00DC014D">
              <w:rPr>
                <w:rFonts w:ascii="Arial" w:hAnsi="Arial" w:cs="Arial"/>
              </w:rPr>
              <w:t xml:space="preserve">during </w:t>
            </w:r>
            <w:r w:rsidR="00216E8F">
              <w:rPr>
                <w:rFonts w:ascii="Arial" w:hAnsi="Arial" w:cs="Arial"/>
              </w:rPr>
              <w:t xml:space="preserve">whole school, termly </w:t>
            </w:r>
            <w:r w:rsidR="003809ED">
              <w:rPr>
                <w:rFonts w:ascii="Arial" w:hAnsi="Arial" w:cs="Arial"/>
              </w:rPr>
              <w:t xml:space="preserve">curriculum design </w:t>
            </w:r>
            <w:r w:rsidR="00216E8F">
              <w:rPr>
                <w:rFonts w:ascii="Arial" w:hAnsi="Arial" w:cs="Arial"/>
              </w:rPr>
              <w:t>planning</w:t>
            </w:r>
            <w:r w:rsidR="003A4153">
              <w:rPr>
                <w:rFonts w:ascii="Arial" w:hAnsi="Arial" w:cs="Arial"/>
              </w:rPr>
              <w:t xml:space="preserve"> (alongside RRSA, sustainability and meta-skills which exists at present).</w:t>
            </w:r>
            <w:r w:rsidR="00DC014D">
              <w:rPr>
                <w:rFonts w:ascii="Arial" w:hAnsi="Arial" w:cs="Arial"/>
              </w:rPr>
              <w:t xml:space="preserve"> To ensure the ethos that has been developed within the school permeates the planned IDL.</w:t>
            </w:r>
          </w:p>
          <w:p w14:paraId="2BE33552" w14:textId="77777777" w:rsidR="00DC014D" w:rsidRPr="00DC014D" w:rsidRDefault="00DC014D" w:rsidP="00DC014D">
            <w:pPr>
              <w:pStyle w:val="ListParagraph"/>
              <w:rPr>
                <w:rFonts w:ascii="Arial" w:hAnsi="Arial" w:cs="Arial"/>
              </w:rPr>
            </w:pPr>
          </w:p>
          <w:p w14:paraId="7C164A64" w14:textId="69CC8917" w:rsidR="003A73F2" w:rsidRPr="00DC014D" w:rsidRDefault="008A6CC4" w:rsidP="00DC014D">
            <w:pPr>
              <w:pStyle w:val="ListParagraph"/>
              <w:numPr>
                <w:ilvl w:val="0"/>
                <w:numId w:val="35"/>
              </w:numPr>
              <w:spacing w:before="120"/>
              <w:rPr>
                <w:rFonts w:ascii="Arial" w:hAnsi="Arial" w:cs="Arial"/>
              </w:rPr>
            </w:pPr>
            <w:r>
              <w:rPr>
                <w:rFonts w:ascii="Arial" w:hAnsi="Arial" w:cs="Arial"/>
              </w:rPr>
              <w:t xml:space="preserve">Begin </w:t>
            </w:r>
            <w:r w:rsidR="00DC014D">
              <w:rPr>
                <w:rFonts w:ascii="Arial" w:hAnsi="Arial" w:cs="Arial"/>
              </w:rPr>
              <w:t>G</w:t>
            </w:r>
            <w:r>
              <w:rPr>
                <w:rFonts w:ascii="Arial" w:hAnsi="Arial" w:cs="Arial"/>
              </w:rPr>
              <w:t>old OCTNE journey</w:t>
            </w:r>
            <w:r w:rsidR="00DC014D">
              <w:rPr>
                <w:rFonts w:ascii="Arial" w:hAnsi="Arial" w:cs="Arial"/>
              </w:rPr>
              <w:t xml:space="preserve"> sharing new priorities with all stakeholders at the start of the new session.</w:t>
            </w:r>
          </w:p>
        </w:tc>
      </w:tr>
    </w:tbl>
    <w:p w14:paraId="3417F641" w14:textId="77777777" w:rsidR="007E4B00" w:rsidRPr="00B95B25" w:rsidRDefault="007E4B00">
      <w:pPr>
        <w:rPr>
          <w:rFonts w:ascii="Arial" w:hAnsi="Arial" w:cs="Arial"/>
        </w:rPr>
      </w:pPr>
    </w:p>
    <w:tbl>
      <w:tblPr>
        <w:tblStyle w:val="GridTable4-Accent6"/>
        <w:tblpPr w:leftFromText="180" w:rightFromText="180" w:vertAnchor="text" w:horzAnchor="margin" w:tblpX="-165" w:tblpY="-30"/>
        <w:tblW w:w="10892"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92"/>
      </w:tblGrid>
      <w:tr w:rsidR="008A5D3E" w:rsidRPr="00B95B25" w14:paraId="32151783" w14:textId="77777777" w:rsidTr="00AB2151">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0892" w:type="dxa"/>
            <w:tcBorders>
              <w:top w:val="none" w:sz="0" w:space="0" w:color="auto"/>
              <w:left w:val="none" w:sz="0" w:space="0" w:color="auto"/>
              <w:bottom w:val="none" w:sz="0" w:space="0" w:color="auto"/>
              <w:right w:val="none" w:sz="0" w:space="0" w:color="auto"/>
            </w:tcBorders>
          </w:tcPr>
          <w:p w14:paraId="14E52332" w14:textId="77777777" w:rsidR="008A6CC4" w:rsidRDefault="008A5D3E" w:rsidP="00DD4AF3">
            <w:pPr>
              <w:spacing w:before="240" w:after="240"/>
              <w:rPr>
                <w:rFonts w:ascii="Arial" w:hAnsi="Arial" w:cs="Arial"/>
                <w:b w:val="0"/>
                <w:bCs w:val="0"/>
                <w:sz w:val="36"/>
                <w:szCs w:val="32"/>
              </w:rPr>
            </w:pPr>
            <w:r w:rsidRPr="00B95B25">
              <w:rPr>
                <w:rFonts w:ascii="Arial" w:hAnsi="Arial" w:cs="Arial"/>
              </w:rPr>
              <w:lastRenderedPageBreak/>
              <w:br w:type="page"/>
            </w:r>
            <w:r w:rsidRPr="00B95B25">
              <w:rPr>
                <w:rFonts w:ascii="Arial" w:hAnsi="Arial" w:cs="Arial"/>
                <w:sz w:val="36"/>
              </w:rPr>
              <w:br w:type="page"/>
            </w:r>
            <w:r w:rsidRPr="00B95B25">
              <w:rPr>
                <w:rFonts w:ascii="Arial" w:hAnsi="Arial" w:cs="Arial"/>
                <w:sz w:val="36"/>
              </w:rPr>
              <w:br w:type="page"/>
            </w:r>
            <w:r w:rsidRPr="00B95B25">
              <w:rPr>
                <w:rFonts w:ascii="Arial" w:hAnsi="Arial" w:cs="Arial"/>
                <w:sz w:val="36"/>
                <w:szCs w:val="32"/>
              </w:rPr>
              <w:t>Review of SIP | ELC Priority</w:t>
            </w:r>
          </w:p>
          <w:p w14:paraId="6D7EBC92" w14:textId="51F4B646" w:rsidR="003A73F2" w:rsidRPr="00B95B25" w:rsidRDefault="00951310" w:rsidP="00DD4AF3">
            <w:pPr>
              <w:spacing w:before="240" w:after="240"/>
              <w:rPr>
                <w:rFonts w:ascii="Arial" w:hAnsi="Arial" w:cs="Arial"/>
                <w:sz w:val="36"/>
                <w:szCs w:val="32"/>
              </w:rPr>
            </w:pPr>
            <w:r>
              <w:rPr>
                <w:rFonts w:ascii="Arial" w:hAnsi="Arial" w:cs="Arial"/>
                <w:sz w:val="36"/>
                <w:szCs w:val="32"/>
              </w:rPr>
              <w:t>Physical Environment.</w:t>
            </w:r>
          </w:p>
        </w:tc>
      </w:tr>
      <w:tr w:rsidR="008A5D3E" w:rsidRPr="00B95B25" w14:paraId="75EFA617" w14:textId="77777777" w:rsidTr="00AB2151">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892" w:type="dxa"/>
            <w:shd w:val="clear" w:color="auto" w:fill="FFFFFF" w:themeFill="background1"/>
          </w:tcPr>
          <w:p w14:paraId="6E33DAC6" w14:textId="77777777" w:rsidR="008A5D3E" w:rsidRPr="00B95B25" w:rsidRDefault="008A5D3E" w:rsidP="00DD4AF3">
            <w:pPr>
              <w:spacing w:before="120" w:after="120"/>
              <w:rPr>
                <w:rFonts w:ascii="Arial" w:hAnsi="Arial" w:cs="Arial"/>
                <w:b w:val="0"/>
              </w:rPr>
            </w:pPr>
            <w:r w:rsidRPr="00B95B25">
              <w:rPr>
                <w:rFonts w:ascii="Arial" w:hAnsi="Arial" w:cs="Arial"/>
              </w:rPr>
              <w:t>Progress and Impact:</w:t>
            </w:r>
          </w:p>
          <w:p w14:paraId="0E0FA97A" w14:textId="66B41FBB" w:rsidR="00951310" w:rsidRDefault="006A337E" w:rsidP="00DD4AF3">
            <w:pPr>
              <w:spacing w:before="120"/>
              <w:rPr>
                <w:rFonts w:ascii="Arial" w:hAnsi="Arial" w:cs="Arial"/>
                <w:b w:val="0"/>
                <w:bCs w:val="0"/>
              </w:rPr>
            </w:pPr>
            <w:r>
              <w:rPr>
                <w:rFonts w:ascii="Arial" w:hAnsi="Arial" w:cs="Arial"/>
              </w:rPr>
              <w:t>The circle scale was used to assess the ELC indoor and outdoor physical environment</w:t>
            </w:r>
            <w:r w:rsidR="00DC014D">
              <w:rPr>
                <w:rFonts w:ascii="Arial" w:hAnsi="Arial" w:cs="Arial"/>
              </w:rPr>
              <w:t>s</w:t>
            </w:r>
            <w:r>
              <w:rPr>
                <w:rFonts w:ascii="Arial" w:hAnsi="Arial" w:cs="Arial"/>
              </w:rPr>
              <w:t xml:space="preserve"> to evaluate</w:t>
            </w:r>
            <w:r w:rsidR="00AC2228">
              <w:rPr>
                <w:rFonts w:ascii="Arial" w:hAnsi="Arial" w:cs="Arial"/>
              </w:rPr>
              <w:t xml:space="preserve"> and plan for improvement.</w:t>
            </w:r>
          </w:p>
          <w:p w14:paraId="48B838A6" w14:textId="0BC01BEA" w:rsidR="00002C08" w:rsidRPr="008378C6" w:rsidRDefault="005F3C42" w:rsidP="00DC014D">
            <w:pPr>
              <w:pStyle w:val="ListParagraph"/>
              <w:numPr>
                <w:ilvl w:val="0"/>
                <w:numId w:val="36"/>
              </w:numPr>
              <w:spacing w:before="120"/>
              <w:rPr>
                <w:rFonts w:ascii="Arial" w:hAnsi="Arial" w:cs="Arial"/>
              </w:rPr>
            </w:pPr>
            <w:r w:rsidRPr="00936710">
              <w:rPr>
                <w:rFonts w:ascii="Arial" w:hAnsi="Arial" w:cs="Arial"/>
              </w:rPr>
              <w:t>St</w:t>
            </w:r>
            <w:r w:rsidR="00000BED" w:rsidRPr="00936710">
              <w:rPr>
                <w:rFonts w:ascii="Arial" w:hAnsi="Arial" w:cs="Arial"/>
              </w:rPr>
              <w:t>aff, parents and pupils’ views were taken into account</w:t>
            </w:r>
            <w:r w:rsidR="00936710">
              <w:rPr>
                <w:rFonts w:ascii="Arial" w:hAnsi="Arial" w:cs="Arial"/>
              </w:rPr>
              <w:t>, along</w:t>
            </w:r>
            <w:r w:rsidR="00002C08">
              <w:rPr>
                <w:rFonts w:ascii="Arial" w:hAnsi="Arial" w:cs="Arial"/>
              </w:rPr>
              <w:t xml:space="preserve"> with the results of the circle scale assessment.</w:t>
            </w:r>
            <w:r w:rsidR="00DC014D">
              <w:rPr>
                <w:rFonts w:ascii="Arial" w:hAnsi="Arial" w:cs="Arial"/>
              </w:rPr>
              <w:t xml:space="preserve"> Following this, a </w:t>
            </w:r>
            <w:r w:rsidR="00F563A4" w:rsidRPr="00DC014D">
              <w:rPr>
                <w:rFonts w:ascii="Arial" w:hAnsi="Arial" w:cs="Arial"/>
              </w:rPr>
              <w:t>plan was created to improve the physical environment both inside and outsid</w:t>
            </w:r>
            <w:r w:rsidR="00DC014D">
              <w:rPr>
                <w:rFonts w:ascii="Arial" w:hAnsi="Arial" w:cs="Arial"/>
              </w:rPr>
              <w:t xml:space="preserve">e according to the results in the feedback. </w:t>
            </w:r>
          </w:p>
          <w:p w14:paraId="5EF15AE3" w14:textId="77777777" w:rsidR="008378C6" w:rsidRPr="00DC014D" w:rsidRDefault="008378C6" w:rsidP="008378C6">
            <w:pPr>
              <w:pStyle w:val="ListParagraph"/>
              <w:spacing w:before="120"/>
              <w:rPr>
                <w:rFonts w:ascii="Arial" w:hAnsi="Arial" w:cs="Arial"/>
              </w:rPr>
            </w:pPr>
          </w:p>
          <w:p w14:paraId="1DBF8A96" w14:textId="443A28BF" w:rsidR="000758B7" w:rsidRPr="008378C6" w:rsidRDefault="00045B63" w:rsidP="008378C6">
            <w:pPr>
              <w:pStyle w:val="ListParagraph"/>
              <w:numPr>
                <w:ilvl w:val="0"/>
                <w:numId w:val="36"/>
              </w:numPr>
              <w:spacing w:before="120"/>
              <w:rPr>
                <w:rFonts w:ascii="Arial" w:hAnsi="Arial" w:cs="Arial"/>
              </w:rPr>
            </w:pPr>
            <w:r>
              <w:rPr>
                <w:rFonts w:ascii="Arial" w:hAnsi="Arial" w:cs="Arial"/>
              </w:rPr>
              <w:t>The ELC was decluttered i</w:t>
            </w:r>
            <w:r w:rsidR="00167BE8">
              <w:rPr>
                <w:rFonts w:ascii="Arial" w:hAnsi="Arial" w:cs="Arial"/>
              </w:rPr>
              <w:t xml:space="preserve">n order to create </w:t>
            </w:r>
            <w:r>
              <w:rPr>
                <w:rFonts w:ascii="Arial" w:hAnsi="Arial" w:cs="Arial"/>
              </w:rPr>
              <w:t>a calmer</w:t>
            </w:r>
            <w:r w:rsidR="00167BE8">
              <w:rPr>
                <w:rFonts w:ascii="Arial" w:hAnsi="Arial" w:cs="Arial"/>
              </w:rPr>
              <w:t xml:space="preserve">, more fluid </w:t>
            </w:r>
            <w:r>
              <w:rPr>
                <w:rFonts w:ascii="Arial" w:hAnsi="Arial" w:cs="Arial"/>
              </w:rPr>
              <w:t>environment</w:t>
            </w:r>
            <w:r w:rsidR="00167BE8">
              <w:rPr>
                <w:rFonts w:ascii="Arial" w:hAnsi="Arial" w:cs="Arial"/>
              </w:rPr>
              <w:t xml:space="preserve"> in which to accommodate growing numbers</w:t>
            </w:r>
            <w:r w:rsidR="008378C6">
              <w:rPr>
                <w:rFonts w:ascii="Arial" w:hAnsi="Arial" w:cs="Arial"/>
              </w:rPr>
              <w:t xml:space="preserve"> of children. A</w:t>
            </w:r>
            <w:r w:rsidRPr="008378C6">
              <w:rPr>
                <w:rFonts w:ascii="Arial" w:hAnsi="Arial" w:cs="Arial"/>
              </w:rPr>
              <w:t xml:space="preserve">reas </w:t>
            </w:r>
            <w:r w:rsidR="008378C6">
              <w:rPr>
                <w:rFonts w:ascii="Arial" w:hAnsi="Arial" w:cs="Arial"/>
              </w:rPr>
              <w:t>within</w:t>
            </w:r>
            <w:r w:rsidRPr="008378C6">
              <w:rPr>
                <w:rFonts w:ascii="Arial" w:hAnsi="Arial" w:cs="Arial"/>
              </w:rPr>
              <w:t xml:space="preserve"> the room were redesigned </w:t>
            </w:r>
            <w:r w:rsidR="00CD4A9E" w:rsidRPr="008378C6">
              <w:rPr>
                <w:rFonts w:ascii="Arial" w:hAnsi="Arial" w:cs="Arial"/>
              </w:rPr>
              <w:t>to provide better provocation and challenge for core subjects</w:t>
            </w:r>
            <w:r w:rsidR="008378C6">
              <w:rPr>
                <w:rFonts w:ascii="Arial" w:hAnsi="Arial" w:cs="Arial"/>
              </w:rPr>
              <w:t xml:space="preserve">, with specific areas designed for focused group learning. </w:t>
            </w:r>
            <w:r w:rsidR="00CD4A9E" w:rsidRPr="008378C6">
              <w:rPr>
                <w:rFonts w:ascii="Arial" w:hAnsi="Arial" w:cs="Arial"/>
              </w:rPr>
              <w:t>Numbers, letters and signage are now visible throughout the</w:t>
            </w:r>
            <w:r w:rsidR="008378C6">
              <w:rPr>
                <w:rFonts w:ascii="Arial" w:hAnsi="Arial" w:cs="Arial"/>
              </w:rPr>
              <w:t xml:space="preserve"> room. These changes ensured a more positive and creative climate for our young learners.</w:t>
            </w:r>
          </w:p>
          <w:p w14:paraId="374A2F15" w14:textId="77777777" w:rsidR="008378C6" w:rsidRPr="008378C6" w:rsidRDefault="008378C6" w:rsidP="008378C6">
            <w:pPr>
              <w:pStyle w:val="ListParagraph"/>
              <w:rPr>
                <w:rFonts w:ascii="Arial" w:hAnsi="Arial" w:cs="Arial"/>
              </w:rPr>
            </w:pPr>
          </w:p>
          <w:p w14:paraId="7EAFBF48" w14:textId="77777777" w:rsidR="008378C6" w:rsidRPr="008378C6" w:rsidRDefault="008378C6" w:rsidP="008378C6">
            <w:pPr>
              <w:pStyle w:val="ListParagraph"/>
              <w:spacing w:before="120"/>
              <w:rPr>
                <w:rFonts w:ascii="Arial" w:hAnsi="Arial" w:cs="Arial"/>
              </w:rPr>
            </w:pPr>
          </w:p>
          <w:p w14:paraId="6C01F6FE" w14:textId="7EA98862" w:rsidR="0024068F" w:rsidRPr="008378C6" w:rsidRDefault="008378C6" w:rsidP="008378C6">
            <w:pPr>
              <w:pStyle w:val="ListParagraph"/>
              <w:numPr>
                <w:ilvl w:val="0"/>
                <w:numId w:val="36"/>
              </w:numPr>
              <w:spacing w:before="120"/>
              <w:rPr>
                <w:rFonts w:ascii="Arial" w:hAnsi="Arial" w:cs="Arial"/>
              </w:rPr>
            </w:pPr>
            <w:r>
              <w:rPr>
                <w:rFonts w:ascii="Arial" w:hAnsi="Arial" w:cs="Arial"/>
              </w:rPr>
              <w:t>The outdoor space was made more accessible: d</w:t>
            </w:r>
            <w:r w:rsidR="003F5F5E">
              <w:rPr>
                <w:rFonts w:ascii="Arial" w:hAnsi="Arial" w:cs="Arial"/>
              </w:rPr>
              <w:t>oor hooks were adjusted for safety</w:t>
            </w:r>
            <w:r>
              <w:rPr>
                <w:rFonts w:ascii="Arial" w:hAnsi="Arial" w:cs="Arial"/>
              </w:rPr>
              <w:t>,</w:t>
            </w:r>
            <w:r w:rsidR="0024068F">
              <w:rPr>
                <w:rFonts w:ascii="Arial" w:hAnsi="Arial" w:cs="Arial"/>
              </w:rPr>
              <w:t xml:space="preserve"> to enable a more fluid approach to indoor/outdoor </w:t>
            </w:r>
            <w:r w:rsidR="007973AC">
              <w:rPr>
                <w:rFonts w:ascii="Arial" w:hAnsi="Arial" w:cs="Arial"/>
              </w:rPr>
              <w:t>learning.</w:t>
            </w:r>
            <w:r>
              <w:rPr>
                <w:rFonts w:ascii="Arial" w:hAnsi="Arial" w:cs="Arial"/>
              </w:rPr>
              <w:t xml:space="preserve"> Additionally, n</w:t>
            </w:r>
            <w:r w:rsidR="0024068F" w:rsidRPr="008378C6">
              <w:rPr>
                <w:rFonts w:ascii="Arial" w:hAnsi="Arial" w:cs="Arial"/>
              </w:rPr>
              <w:t>ew waterproofs were purchased and moved to the back door where chil</w:t>
            </w:r>
            <w:r w:rsidR="00E504B0" w:rsidRPr="008378C6">
              <w:rPr>
                <w:rFonts w:ascii="Arial" w:hAnsi="Arial" w:cs="Arial"/>
              </w:rPr>
              <w:t>dren could put on and remove their own, with assistance if necessary as they went out and in.</w:t>
            </w:r>
            <w:r>
              <w:rPr>
                <w:rFonts w:ascii="Arial" w:hAnsi="Arial" w:cs="Arial"/>
              </w:rPr>
              <w:t xml:space="preserve"> This fostered independence and choice.</w:t>
            </w:r>
          </w:p>
          <w:p w14:paraId="7F81DE38" w14:textId="77777777" w:rsidR="008378C6" w:rsidRPr="008378C6" w:rsidRDefault="008378C6" w:rsidP="008378C6">
            <w:pPr>
              <w:spacing w:before="120"/>
              <w:rPr>
                <w:rFonts w:ascii="Arial" w:hAnsi="Arial" w:cs="Arial"/>
              </w:rPr>
            </w:pPr>
          </w:p>
          <w:p w14:paraId="7354399F" w14:textId="66326CE5" w:rsidR="002109D1" w:rsidRPr="008378C6" w:rsidRDefault="002109D1" w:rsidP="00936710">
            <w:pPr>
              <w:pStyle w:val="ListParagraph"/>
              <w:numPr>
                <w:ilvl w:val="0"/>
                <w:numId w:val="36"/>
              </w:numPr>
              <w:spacing w:before="120"/>
              <w:rPr>
                <w:rFonts w:ascii="Arial" w:hAnsi="Arial" w:cs="Arial"/>
              </w:rPr>
            </w:pPr>
            <w:r>
              <w:rPr>
                <w:rFonts w:ascii="Arial" w:hAnsi="Arial" w:cs="Arial"/>
              </w:rPr>
              <w:t>Lunch seating plans were changed to accommodate higher numbers</w:t>
            </w:r>
            <w:r w:rsidR="008378C6">
              <w:rPr>
                <w:rFonts w:ascii="Arial" w:hAnsi="Arial" w:cs="Arial"/>
              </w:rPr>
              <w:t xml:space="preserve"> and ensure that </w:t>
            </w:r>
            <w:proofErr w:type="gramStart"/>
            <w:r w:rsidR="008378C6">
              <w:rPr>
                <w:rFonts w:ascii="Arial" w:hAnsi="Arial" w:cs="Arial"/>
              </w:rPr>
              <w:t>meal times</w:t>
            </w:r>
            <w:proofErr w:type="gramEnd"/>
            <w:r w:rsidR="008378C6">
              <w:rPr>
                <w:rFonts w:ascii="Arial" w:hAnsi="Arial" w:cs="Arial"/>
              </w:rPr>
              <w:t xml:space="preserve"> were managed well: ad</w:t>
            </w:r>
            <w:r>
              <w:rPr>
                <w:rFonts w:ascii="Arial" w:hAnsi="Arial" w:cs="Arial"/>
              </w:rPr>
              <w:t>ditional ut</w:t>
            </w:r>
            <w:r w:rsidR="004C03BB">
              <w:rPr>
                <w:rFonts w:ascii="Arial" w:hAnsi="Arial" w:cs="Arial"/>
              </w:rPr>
              <w:t>ensils and dishes were acquired to enable children to</w:t>
            </w:r>
            <w:r w:rsidR="008378C6">
              <w:rPr>
                <w:rFonts w:ascii="Arial" w:hAnsi="Arial" w:cs="Arial"/>
              </w:rPr>
              <w:t xml:space="preserve"> have more independence with</w:t>
            </w:r>
            <w:r w:rsidR="004C03BB">
              <w:rPr>
                <w:rFonts w:ascii="Arial" w:hAnsi="Arial" w:cs="Arial"/>
              </w:rPr>
              <w:t xml:space="preserve"> serv</w:t>
            </w:r>
            <w:r w:rsidR="008378C6">
              <w:rPr>
                <w:rFonts w:ascii="Arial" w:hAnsi="Arial" w:cs="Arial"/>
              </w:rPr>
              <w:t>ing</w:t>
            </w:r>
            <w:r w:rsidR="004C03BB">
              <w:rPr>
                <w:rFonts w:ascii="Arial" w:hAnsi="Arial" w:cs="Arial"/>
              </w:rPr>
              <w:t xml:space="preserve"> themselves.</w:t>
            </w:r>
          </w:p>
          <w:p w14:paraId="2A3DB301" w14:textId="77777777" w:rsidR="008378C6" w:rsidRPr="008378C6" w:rsidRDefault="008378C6" w:rsidP="008378C6">
            <w:pPr>
              <w:pStyle w:val="ListParagraph"/>
              <w:rPr>
                <w:rFonts w:ascii="Arial" w:hAnsi="Arial" w:cs="Arial"/>
              </w:rPr>
            </w:pPr>
          </w:p>
          <w:p w14:paraId="084716AD" w14:textId="77777777" w:rsidR="008378C6" w:rsidRPr="004C03BB" w:rsidRDefault="008378C6" w:rsidP="008378C6">
            <w:pPr>
              <w:pStyle w:val="ListParagraph"/>
              <w:spacing w:before="120"/>
              <w:rPr>
                <w:rFonts w:ascii="Arial" w:hAnsi="Arial" w:cs="Arial"/>
              </w:rPr>
            </w:pPr>
          </w:p>
          <w:p w14:paraId="54A5E726" w14:textId="61B93BA6" w:rsidR="00043838" w:rsidRPr="008378C6" w:rsidRDefault="004C03BB" w:rsidP="008378C6">
            <w:pPr>
              <w:pStyle w:val="ListParagraph"/>
              <w:numPr>
                <w:ilvl w:val="0"/>
                <w:numId w:val="36"/>
              </w:numPr>
              <w:spacing w:before="120"/>
              <w:rPr>
                <w:rFonts w:ascii="Arial" w:hAnsi="Arial" w:cs="Arial"/>
              </w:rPr>
            </w:pPr>
            <w:r>
              <w:rPr>
                <w:rFonts w:ascii="Arial" w:hAnsi="Arial" w:cs="Arial"/>
              </w:rPr>
              <w:t xml:space="preserve">The ECO team </w:t>
            </w:r>
            <w:r w:rsidR="00DC2284">
              <w:rPr>
                <w:rFonts w:ascii="Arial" w:hAnsi="Arial" w:cs="Arial"/>
              </w:rPr>
              <w:t>(of which the ELC are part) senior members worked with the ELC children on Fridays to</w:t>
            </w:r>
            <w:r w:rsidR="00450927">
              <w:rPr>
                <w:rFonts w:ascii="Arial" w:hAnsi="Arial" w:cs="Arial"/>
              </w:rPr>
              <w:t xml:space="preserve"> clear and redevelop</w:t>
            </w:r>
            <w:r w:rsidR="00DC2284">
              <w:rPr>
                <w:rFonts w:ascii="Arial" w:hAnsi="Arial" w:cs="Arial"/>
              </w:rPr>
              <w:t xml:space="preserve"> an overgrown </w:t>
            </w:r>
            <w:r w:rsidR="00450927">
              <w:rPr>
                <w:rFonts w:ascii="Arial" w:hAnsi="Arial" w:cs="Arial"/>
              </w:rPr>
              <w:t>outdoor area</w:t>
            </w:r>
            <w:r w:rsidR="008378C6">
              <w:rPr>
                <w:rFonts w:ascii="Arial" w:hAnsi="Arial" w:cs="Arial"/>
              </w:rPr>
              <w:t>, and a</w:t>
            </w:r>
            <w:r w:rsidR="00043838" w:rsidRPr="008378C6">
              <w:rPr>
                <w:rFonts w:ascii="Arial" w:hAnsi="Arial" w:cs="Arial"/>
              </w:rPr>
              <w:t>dditional outdoor items were purchased to add variety to learning experiences.</w:t>
            </w:r>
          </w:p>
          <w:p w14:paraId="3BAFC2B5" w14:textId="77777777" w:rsidR="00043838" w:rsidRDefault="00043838" w:rsidP="00043838">
            <w:pPr>
              <w:spacing w:before="120"/>
              <w:rPr>
                <w:rFonts w:ascii="Arial" w:hAnsi="Arial" w:cs="Arial"/>
                <w:b w:val="0"/>
                <w:bCs w:val="0"/>
              </w:rPr>
            </w:pPr>
          </w:p>
          <w:p w14:paraId="07EB3E5D" w14:textId="7287DBC1" w:rsidR="00043838" w:rsidRDefault="00043838" w:rsidP="00043838">
            <w:pPr>
              <w:spacing w:before="120"/>
              <w:rPr>
                <w:rFonts w:ascii="Arial" w:hAnsi="Arial" w:cs="Arial"/>
                <w:b w:val="0"/>
                <w:bCs w:val="0"/>
              </w:rPr>
            </w:pPr>
            <w:r>
              <w:rPr>
                <w:rFonts w:ascii="Arial" w:hAnsi="Arial" w:cs="Arial"/>
              </w:rPr>
              <w:t>Impact</w:t>
            </w:r>
          </w:p>
          <w:p w14:paraId="0122625B" w14:textId="1F8639F1" w:rsidR="008F565C" w:rsidRPr="008F565C" w:rsidRDefault="00AE7EF0" w:rsidP="008F565C">
            <w:pPr>
              <w:pStyle w:val="ListParagraph"/>
              <w:numPr>
                <w:ilvl w:val="0"/>
                <w:numId w:val="38"/>
              </w:numPr>
              <w:spacing w:before="120"/>
              <w:rPr>
                <w:rFonts w:ascii="Arial" w:hAnsi="Arial" w:cs="Arial"/>
              </w:rPr>
            </w:pPr>
            <w:r>
              <w:rPr>
                <w:rFonts w:ascii="Arial" w:hAnsi="Arial" w:cs="Arial"/>
              </w:rPr>
              <w:t>All parents (100%) who attended parents eve are happy with the service we provide</w:t>
            </w:r>
            <w:r w:rsidR="001C7137">
              <w:rPr>
                <w:rFonts w:ascii="Arial" w:hAnsi="Arial" w:cs="Arial"/>
              </w:rPr>
              <w:t xml:space="preserve"> (oral feedback) and there have been no complaints this session.</w:t>
            </w:r>
          </w:p>
          <w:p w14:paraId="4FA1B096" w14:textId="7723DF61" w:rsidR="00043838" w:rsidRPr="00C25739" w:rsidRDefault="009C27A2" w:rsidP="00043838">
            <w:pPr>
              <w:pStyle w:val="ListParagraph"/>
              <w:numPr>
                <w:ilvl w:val="0"/>
                <w:numId w:val="37"/>
              </w:numPr>
              <w:spacing w:before="120"/>
              <w:rPr>
                <w:rFonts w:ascii="Arial" w:hAnsi="Arial" w:cs="Arial"/>
              </w:rPr>
            </w:pPr>
            <w:r>
              <w:rPr>
                <w:rFonts w:ascii="Arial" w:hAnsi="Arial" w:cs="Arial"/>
              </w:rPr>
              <w:t>Al</w:t>
            </w:r>
            <w:r w:rsidR="00C25739">
              <w:rPr>
                <w:rFonts w:ascii="Arial" w:hAnsi="Arial" w:cs="Arial"/>
              </w:rPr>
              <w:t>l</w:t>
            </w:r>
            <w:r>
              <w:rPr>
                <w:rFonts w:ascii="Arial" w:hAnsi="Arial" w:cs="Arial"/>
              </w:rPr>
              <w:t xml:space="preserve"> staff (100%) report that behaviour has improved.</w:t>
            </w:r>
          </w:p>
          <w:p w14:paraId="716446D4" w14:textId="623D0C09" w:rsidR="00C25739" w:rsidRPr="0037393B" w:rsidRDefault="00C25739" w:rsidP="00043838">
            <w:pPr>
              <w:pStyle w:val="ListParagraph"/>
              <w:numPr>
                <w:ilvl w:val="0"/>
                <w:numId w:val="37"/>
              </w:numPr>
              <w:spacing w:before="120"/>
              <w:rPr>
                <w:rFonts w:ascii="Arial" w:hAnsi="Arial" w:cs="Arial"/>
              </w:rPr>
            </w:pPr>
            <w:r>
              <w:rPr>
                <w:rFonts w:ascii="Arial" w:hAnsi="Arial" w:cs="Arial"/>
              </w:rPr>
              <w:t>Pastoral notes</w:t>
            </w:r>
            <w:r w:rsidR="00404ADB">
              <w:rPr>
                <w:rFonts w:ascii="Arial" w:hAnsi="Arial" w:cs="Arial"/>
              </w:rPr>
              <w:t>, related to dysregulated behaviour, have</w:t>
            </w:r>
            <w:r>
              <w:rPr>
                <w:rFonts w:ascii="Arial" w:hAnsi="Arial" w:cs="Arial"/>
              </w:rPr>
              <w:t xml:space="preserve"> been reduced to 0% </w:t>
            </w:r>
            <w:r w:rsidR="0037393B">
              <w:rPr>
                <w:rFonts w:ascii="Arial" w:hAnsi="Arial" w:cs="Arial"/>
              </w:rPr>
              <w:t xml:space="preserve">in the last three </w:t>
            </w:r>
            <w:r w:rsidR="007973AC">
              <w:rPr>
                <w:rFonts w:ascii="Arial" w:hAnsi="Arial" w:cs="Arial"/>
              </w:rPr>
              <w:t>months.</w:t>
            </w:r>
          </w:p>
          <w:p w14:paraId="7269162B" w14:textId="27CC5093" w:rsidR="0037393B" w:rsidRPr="0037393B" w:rsidRDefault="0037393B" w:rsidP="00043838">
            <w:pPr>
              <w:pStyle w:val="ListParagraph"/>
              <w:numPr>
                <w:ilvl w:val="0"/>
                <w:numId w:val="37"/>
              </w:numPr>
              <w:spacing w:before="120"/>
              <w:rPr>
                <w:rFonts w:ascii="Arial" w:hAnsi="Arial" w:cs="Arial"/>
              </w:rPr>
            </w:pPr>
            <w:r>
              <w:rPr>
                <w:rFonts w:ascii="Arial" w:hAnsi="Arial" w:cs="Arial"/>
              </w:rPr>
              <w:t xml:space="preserve">All pre-school children (100%) have reached or exceeded their milestones for their </w:t>
            </w:r>
            <w:r w:rsidR="007973AC">
              <w:rPr>
                <w:rFonts w:ascii="Arial" w:hAnsi="Arial" w:cs="Arial"/>
              </w:rPr>
              <w:t>stage.</w:t>
            </w:r>
          </w:p>
          <w:p w14:paraId="0A063662" w14:textId="66F548B5" w:rsidR="0037393B" w:rsidRPr="00AC4CBF" w:rsidRDefault="00221EBD" w:rsidP="00043838">
            <w:pPr>
              <w:pStyle w:val="ListParagraph"/>
              <w:numPr>
                <w:ilvl w:val="0"/>
                <w:numId w:val="37"/>
              </w:numPr>
              <w:spacing w:before="120"/>
              <w:rPr>
                <w:rFonts w:ascii="Arial" w:hAnsi="Arial" w:cs="Arial"/>
              </w:rPr>
            </w:pPr>
            <w:r>
              <w:rPr>
                <w:rFonts w:ascii="Arial" w:hAnsi="Arial" w:cs="Arial"/>
              </w:rPr>
              <w:t xml:space="preserve">Kilmartin ELC numbers remain buoyant with </w:t>
            </w:r>
            <w:r w:rsidR="0057678D">
              <w:rPr>
                <w:rFonts w:ascii="Arial" w:hAnsi="Arial" w:cs="Arial"/>
              </w:rPr>
              <w:t xml:space="preserve">16+ admissions registered until Feb 2027 at this point. </w:t>
            </w:r>
          </w:p>
          <w:p w14:paraId="6ABBB42C" w14:textId="5695665C" w:rsidR="00AC4CBF" w:rsidRPr="00043838" w:rsidRDefault="00AC4CBF" w:rsidP="00043838">
            <w:pPr>
              <w:pStyle w:val="ListParagraph"/>
              <w:numPr>
                <w:ilvl w:val="0"/>
                <w:numId w:val="37"/>
              </w:numPr>
              <w:spacing w:before="120"/>
              <w:rPr>
                <w:rFonts w:ascii="Arial" w:hAnsi="Arial" w:cs="Arial"/>
              </w:rPr>
            </w:pPr>
            <w:r>
              <w:rPr>
                <w:rFonts w:ascii="Arial" w:hAnsi="Arial" w:cs="Arial"/>
              </w:rPr>
              <w:t>Staffing ratios have been secured for next session for 3 CCEW.</w:t>
            </w:r>
          </w:p>
          <w:p w14:paraId="3FDD1CE6" w14:textId="77777777" w:rsidR="008A5D3E" w:rsidRPr="00B95B25" w:rsidRDefault="008A5D3E" w:rsidP="00DD4AF3">
            <w:pPr>
              <w:spacing w:before="120"/>
              <w:rPr>
                <w:rFonts w:ascii="Arial" w:hAnsi="Arial" w:cs="Arial"/>
                <w:b w:val="0"/>
              </w:rPr>
            </w:pPr>
          </w:p>
          <w:p w14:paraId="20AA8783" w14:textId="77777777" w:rsidR="008A5D3E" w:rsidRPr="00B95B25" w:rsidRDefault="008A5D3E" w:rsidP="00DD4AF3">
            <w:pPr>
              <w:spacing w:before="120"/>
              <w:rPr>
                <w:rFonts w:ascii="Arial" w:hAnsi="Arial" w:cs="Arial"/>
                <w:b w:val="0"/>
              </w:rPr>
            </w:pPr>
          </w:p>
          <w:p w14:paraId="491D6BE7" w14:textId="77777777" w:rsidR="008A5D3E" w:rsidRPr="00B95B25" w:rsidRDefault="008A5D3E" w:rsidP="00DD4AF3">
            <w:pPr>
              <w:spacing w:before="120"/>
              <w:rPr>
                <w:rFonts w:ascii="Arial" w:hAnsi="Arial" w:cs="Arial"/>
                <w:b w:val="0"/>
              </w:rPr>
            </w:pPr>
          </w:p>
          <w:p w14:paraId="08C1696B" w14:textId="77777777" w:rsidR="008A5D3E" w:rsidRPr="00B95B25" w:rsidRDefault="008A5D3E" w:rsidP="00DD4AF3">
            <w:pPr>
              <w:spacing w:before="120"/>
              <w:rPr>
                <w:rFonts w:ascii="Arial" w:hAnsi="Arial" w:cs="Arial"/>
                <w:b w:val="0"/>
              </w:rPr>
            </w:pPr>
          </w:p>
          <w:p w14:paraId="7EF5E1F1" w14:textId="77777777" w:rsidR="008A5D3E" w:rsidRPr="00B95B25" w:rsidRDefault="008A5D3E" w:rsidP="00DD4AF3">
            <w:pPr>
              <w:spacing w:before="120"/>
              <w:rPr>
                <w:rFonts w:ascii="Arial" w:hAnsi="Arial" w:cs="Arial"/>
                <w:b w:val="0"/>
              </w:rPr>
            </w:pPr>
          </w:p>
          <w:p w14:paraId="39E9E3F8" w14:textId="77777777" w:rsidR="008A5D3E" w:rsidRPr="00B95B25" w:rsidRDefault="008A5D3E" w:rsidP="00DD4AF3">
            <w:pPr>
              <w:spacing w:before="120"/>
              <w:rPr>
                <w:rFonts w:ascii="Arial" w:hAnsi="Arial" w:cs="Arial"/>
                <w:b w:val="0"/>
              </w:rPr>
            </w:pPr>
          </w:p>
          <w:p w14:paraId="6BCB6BB3" w14:textId="77777777" w:rsidR="008A5D3E" w:rsidRPr="00B95B25" w:rsidRDefault="008A5D3E" w:rsidP="00DD4AF3">
            <w:pPr>
              <w:spacing w:before="120"/>
              <w:rPr>
                <w:rFonts w:ascii="Arial" w:hAnsi="Arial" w:cs="Arial"/>
                <w:b w:val="0"/>
              </w:rPr>
            </w:pPr>
          </w:p>
        </w:tc>
      </w:tr>
      <w:tr w:rsidR="008A5D3E" w:rsidRPr="00B95B25" w14:paraId="0664FE30" w14:textId="77777777" w:rsidTr="00AB2151">
        <w:trPr>
          <w:trHeight w:val="2737"/>
        </w:trPr>
        <w:tc>
          <w:tcPr>
            <w:cnfStyle w:val="001000000000" w:firstRow="0" w:lastRow="0" w:firstColumn="1" w:lastColumn="0" w:oddVBand="0" w:evenVBand="0" w:oddHBand="0" w:evenHBand="0" w:firstRowFirstColumn="0" w:firstRowLastColumn="0" w:lastRowFirstColumn="0" w:lastRowLastColumn="0"/>
            <w:tcW w:w="10892" w:type="dxa"/>
          </w:tcPr>
          <w:p w14:paraId="05C3A823" w14:textId="77777777" w:rsidR="008A5D3E" w:rsidRPr="00B95B25" w:rsidRDefault="008A5D3E" w:rsidP="00DD4AF3">
            <w:pPr>
              <w:spacing w:before="120" w:after="120"/>
              <w:rPr>
                <w:rFonts w:ascii="Arial" w:hAnsi="Arial" w:cs="Arial"/>
                <w:b w:val="0"/>
              </w:rPr>
            </w:pPr>
            <w:r w:rsidRPr="00B95B25">
              <w:rPr>
                <w:rFonts w:ascii="Arial" w:hAnsi="Arial" w:cs="Arial"/>
              </w:rPr>
              <w:lastRenderedPageBreak/>
              <w:t>Next Steps:</w:t>
            </w:r>
          </w:p>
          <w:p w14:paraId="3E15E9DB" w14:textId="0BF59498" w:rsidR="008A5D3E" w:rsidRDefault="004C668A" w:rsidP="00DD4AF3">
            <w:pPr>
              <w:spacing w:before="120"/>
              <w:rPr>
                <w:rFonts w:ascii="Arial" w:hAnsi="Arial" w:cs="Arial"/>
                <w:b w:val="0"/>
                <w:bCs w:val="0"/>
              </w:rPr>
            </w:pPr>
            <w:r>
              <w:rPr>
                <w:rFonts w:ascii="Arial" w:hAnsi="Arial" w:cs="Arial"/>
              </w:rPr>
              <w:t>Following a quality review we hav</w:t>
            </w:r>
            <w:r w:rsidR="00033CC1">
              <w:rPr>
                <w:rFonts w:ascii="Arial" w:hAnsi="Arial" w:cs="Arial"/>
              </w:rPr>
              <w:t>e</w:t>
            </w:r>
            <w:r>
              <w:rPr>
                <w:rFonts w:ascii="Arial" w:hAnsi="Arial" w:cs="Arial"/>
              </w:rPr>
              <w:t xml:space="preserve"> already </w:t>
            </w:r>
            <w:r w:rsidR="00033CC1">
              <w:rPr>
                <w:rFonts w:ascii="Arial" w:hAnsi="Arial" w:cs="Arial"/>
              </w:rPr>
              <w:t xml:space="preserve">made several </w:t>
            </w:r>
            <w:r>
              <w:rPr>
                <w:rFonts w:ascii="Arial" w:hAnsi="Arial" w:cs="Arial"/>
              </w:rPr>
              <w:t>change</w:t>
            </w:r>
            <w:r w:rsidR="00033CC1">
              <w:rPr>
                <w:rFonts w:ascii="Arial" w:hAnsi="Arial" w:cs="Arial"/>
              </w:rPr>
              <w:t>s</w:t>
            </w:r>
            <w:r>
              <w:rPr>
                <w:rFonts w:ascii="Arial" w:hAnsi="Arial" w:cs="Arial"/>
              </w:rPr>
              <w:t xml:space="preserve"> </w:t>
            </w:r>
            <w:r w:rsidR="008378C6">
              <w:rPr>
                <w:rFonts w:ascii="Arial" w:hAnsi="Arial" w:cs="Arial"/>
              </w:rPr>
              <w:t xml:space="preserve">to </w:t>
            </w:r>
            <w:r>
              <w:rPr>
                <w:rFonts w:ascii="Arial" w:hAnsi="Arial" w:cs="Arial"/>
              </w:rPr>
              <w:t>our practice</w:t>
            </w:r>
            <w:r w:rsidR="00033CC1">
              <w:rPr>
                <w:rFonts w:ascii="Arial" w:hAnsi="Arial" w:cs="Arial"/>
              </w:rPr>
              <w:t>.</w:t>
            </w:r>
          </w:p>
          <w:p w14:paraId="28B62F7C" w14:textId="43708256" w:rsidR="00033CC1" w:rsidRDefault="008378C6" w:rsidP="00DD4AF3">
            <w:pPr>
              <w:spacing w:before="120"/>
              <w:rPr>
                <w:rFonts w:ascii="Arial" w:hAnsi="Arial" w:cs="Arial"/>
                <w:b w:val="0"/>
                <w:bCs w:val="0"/>
              </w:rPr>
            </w:pPr>
            <w:r>
              <w:rPr>
                <w:rFonts w:ascii="Arial" w:hAnsi="Arial" w:cs="Arial"/>
              </w:rPr>
              <w:t>Ne</w:t>
            </w:r>
            <w:r w:rsidR="00033CC1">
              <w:rPr>
                <w:rFonts w:ascii="Arial" w:hAnsi="Arial" w:cs="Arial"/>
              </w:rPr>
              <w:t>xt steps include:</w:t>
            </w:r>
          </w:p>
          <w:p w14:paraId="33A1A619" w14:textId="4275AFBF" w:rsidR="00033CC1" w:rsidRPr="00033CC1" w:rsidRDefault="00033CC1" w:rsidP="00033CC1">
            <w:pPr>
              <w:pStyle w:val="ListParagraph"/>
              <w:numPr>
                <w:ilvl w:val="0"/>
                <w:numId w:val="39"/>
              </w:numPr>
              <w:spacing w:before="120"/>
              <w:rPr>
                <w:rFonts w:ascii="Arial" w:hAnsi="Arial" w:cs="Arial"/>
              </w:rPr>
            </w:pPr>
            <w:r>
              <w:rPr>
                <w:rFonts w:ascii="Arial" w:hAnsi="Arial" w:cs="Arial"/>
              </w:rPr>
              <w:t xml:space="preserve">Staff leadership roles are to be implemented for core subjects as discussed at </w:t>
            </w:r>
            <w:r w:rsidR="007973AC">
              <w:rPr>
                <w:rFonts w:ascii="Arial" w:hAnsi="Arial" w:cs="Arial"/>
              </w:rPr>
              <w:t>PRDs</w:t>
            </w:r>
            <w:r w:rsidR="00D41DF7">
              <w:rPr>
                <w:rFonts w:ascii="Arial" w:hAnsi="Arial" w:cs="Arial"/>
              </w:rPr>
              <w:t xml:space="preserve">. In the ELC we shall have a lead practitioner for literacy, numeracy and health and well-being. </w:t>
            </w:r>
          </w:p>
          <w:p w14:paraId="0ED8CE2D" w14:textId="09C3CF79" w:rsidR="00033CC1" w:rsidRPr="002B2FA3" w:rsidRDefault="00D41DF7" w:rsidP="00033CC1">
            <w:pPr>
              <w:pStyle w:val="ListParagraph"/>
              <w:numPr>
                <w:ilvl w:val="0"/>
                <w:numId w:val="39"/>
              </w:numPr>
              <w:spacing w:before="120"/>
              <w:rPr>
                <w:rFonts w:ascii="Arial" w:hAnsi="Arial" w:cs="Arial"/>
              </w:rPr>
            </w:pPr>
            <w:r>
              <w:rPr>
                <w:rFonts w:ascii="Arial" w:hAnsi="Arial" w:cs="Arial"/>
              </w:rPr>
              <w:t xml:space="preserve">The Principal Teacher will </w:t>
            </w:r>
            <w:r w:rsidR="002B2FA3">
              <w:rPr>
                <w:rFonts w:ascii="Arial" w:hAnsi="Arial" w:cs="Arial"/>
              </w:rPr>
              <w:t xml:space="preserve">continue to provide support for </w:t>
            </w:r>
            <w:r>
              <w:rPr>
                <w:rFonts w:ascii="Arial" w:hAnsi="Arial" w:cs="Arial"/>
              </w:rPr>
              <w:t xml:space="preserve">the ELC weekly </w:t>
            </w:r>
            <w:r w:rsidR="002B2FA3">
              <w:rPr>
                <w:rFonts w:ascii="Arial" w:hAnsi="Arial" w:cs="Arial"/>
              </w:rPr>
              <w:t xml:space="preserve">provocations </w:t>
            </w:r>
            <w:r w:rsidR="007973AC">
              <w:rPr>
                <w:rFonts w:ascii="Arial" w:hAnsi="Arial" w:cs="Arial"/>
              </w:rPr>
              <w:t>plan.</w:t>
            </w:r>
          </w:p>
          <w:p w14:paraId="7878E5A8" w14:textId="4A160D18" w:rsidR="002B2FA3" w:rsidRPr="003E38E0" w:rsidRDefault="00D41DF7" w:rsidP="00033CC1">
            <w:pPr>
              <w:pStyle w:val="ListParagraph"/>
              <w:numPr>
                <w:ilvl w:val="0"/>
                <w:numId w:val="39"/>
              </w:numPr>
              <w:spacing w:before="120"/>
              <w:rPr>
                <w:rFonts w:ascii="Arial" w:hAnsi="Arial" w:cs="Arial"/>
              </w:rPr>
            </w:pPr>
            <w:r>
              <w:rPr>
                <w:rFonts w:ascii="Arial" w:hAnsi="Arial" w:cs="Arial"/>
              </w:rPr>
              <w:t>The Principal Teacher will</w:t>
            </w:r>
            <w:r w:rsidR="002B2FA3">
              <w:rPr>
                <w:rFonts w:ascii="Arial" w:hAnsi="Arial" w:cs="Arial"/>
              </w:rPr>
              <w:t xml:space="preserve"> continue to support change</w:t>
            </w:r>
            <w:r>
              <w:rPr>
                <w:rFonts w:ascii="Arial" w:hAnsi="Arial" w:cs="Arial"/>
              </w:rPr>
              <w:t xml:space="preserve"> and development</w:t>
            </w:r>
            <w:r w:rsidR="002B2FA3">
              <w:rPr>
                <w:rFonts w:ascii="Arial" w:hAnsi="Arial" w:cs="Arial"/>
              </w:rPr>
              <w:t xml:space="preserve"> of </w:t>
            </w:r>
            <w:r>
              <w:rPr>
                <w:rFonts w:ascii="Arial" w:hAnsi="Arial" w:cs="Arial"/>
              </w:rPr>
              <w:t xml:space="preserve">IDL </w:t>
            </w:r>
            <w:r w:rsidR="002B2FA3">
              <w:rPr>
                <w:rFonts w:ascii="Arial" w:hAnsi="Arial" w:cs="Arial"/>
              </w:rPr>
              <w:t xml:space="preserve">floor </w:t>
            </w:r>
            <w:r w:rsidR="007973AC">
              <w:rPr>
                <w:rFonts w:ascii="Arial" w:hAnsi="Arial" w:cs="Arial"/>
              </w:rPr>
              <w:t>books.</w:t>
            </w:r>
          </w:p>
          <w:p w14:paraId="0A7CEAD2" w14:textId="68A40744" w:rsidR="003E38E0" w:rsidRPr="005E1EDF" w:rsidRDefault="00D41DF7" w:rsidP="00033CC1">
            <w:pPr>
              <w:pStyle w:val="ListParagraph"/>
              <w:numPr>
                <w:ilvl w:val="0"/>
                <w:numId w:val="39"/>
              </w:numPr>
              <w:spacing w:before="120"/>
              <w:rPr>
                <w:rFonts w:ascii="Arial" w:hAnsi="Arial" w:cs="Arial"/>
              </w:rPr>
            </w:pPr>
            <w:r>
              <w:rPr>
                <w:rFonts w:ascii="Arial" w:hAnsi="Arial" w:cs="Arial"/>
              </w:rPr>
              <w:t>SLT will take a closer look at ELC paperwork workload</w:t>
            </w:r>
            <w:r w:rsidR="003E38E0">
              <w:rPr>
                <w:rFonts w:ascii="Arial" w:hAnsi="Arial" w:cs="Arial"/>
              </w:rPr>
              <w:t xml:space="preserve"> </w:t>
            </w:r>
            <w:r>
              <w:rPr>
                <w:rFonts w:ascii="Arial" w:hAnsi="Arial" w:cs="Arial"/>
              </w:rPr>
              <w:t xml:space="preserve">and </w:t>
            </w:r>
            <w:r w:rsidR="003E38E0">
              <w:rPr>
                <w:rFonts w:ascii="Arial" w:hAnsi="Arial" w:cs="Arial"/>
              </w:rPr>
              <w:t xml:space="preserve">adapt </w:t>
            </w:r>
            <w:r>
              <w:rPr>
                <w:rFonts w:ascii="Arial" w:hAnsi="Arial" w:cs="Arial"/>
              </w:rPr>
              <w:t xml:space="preserve">this as necessary and in line with </w:t>
            </w:r>
            <w:r w:rsidR="007973AC">
              <w:rPr>
                <w:rFonts w:ascii="Arial" w:hAnsi="Arial" w:cs="Arial"/>
              </w:rPr>
              <w:t>CIC</w:t>
            </w:r>
            <w:r>
              <w:rPr>
                <w:rFonts w:ascii="Arial" w:hAnsi="Arial" w:cs="Arial"/>
              </w:rPr>
              <w:t xml:space="preserve"> curricular statements.</w:t>
            </w:r>
          </w:p>
          <w:p w14:paraId="6BFC5535" w14:textId="0D32D496" w:rsidR="005E1EDF" w:rsidRPr="002B2FA3" w:rsidRDefault="005E1EDF" w:rsidP="00033CC1">
            <w:pPr>
              <w:pStyle w:val="ListParagraph"/>
              <w:numPr>
                <w:ilvl w:val="0"/>
                <w:numId w:val="39"/>
              </w:numPr>
              <w:spacing w:before="120"/>
              <w:rPr>
                <w:rFonts w:ascii="Arial" w:hAnsi="Arial" w:cs="Arial"/>
              </w:rPr>
            </w:pPr>
            <w:r>
              <w:rPr>
                <w:rFonts w:ascii="Arial" w:hAnsi="Arial" w:cs="Arial"/>
              </w:rPr>
              <w:t xml:space="preserve">Further development of direct teaching </w:t>
            </w:r>
            <w:r w:rsidR="00D41DF7">
              <w:rPr>
                <w:rFonts w:ascii="Arial" w:hAnsi="Arial" w:cs="Arial"/>
              </w:rPr>
              <w:t>skills</w:t>
            </w:r>
            <w:r>
              <w:rPr>
                <w:rFonts w:ascii="Arial" w:hAnsi="Arial" w:cs="Arial"/>
              </w:rPr>
              <w:t xml:space="preserve"> for core subjects</w:t>
            </w:r>
            <w:r w:rsidR="00D41DF7">
              <w:rPr>
                <w:rFonts w:ascii="Arial" w:hAnsi="Arial" w:cs="Arial"/>
              </w:rPr>
              <w:t xml:space="preserve"> will be a focus for improvement in order </w:t>
            </w:r>
            <w:proofErr w:type="gramStart"/>
            <w:r w:rsidR="00D41DF7">
              <w:rPr>
                <w:rFonts w:ascii="Arial" w:hAnsi="Arial" w:cs="Arial"/>
              </w:rPr>
              <w:t xml:space="preserve">to </w:t>
            </w:r>
            <w:r>
              <w:rPr>
                <w:rFonts w:ascii="Arial" w:hAnsi="Arial" w:cs="Arial"/>
              </w:rPr>
              <w:t xml:space="preserve"> </w:t>
            </w:r>
            <w:r w:rsidR="00D41DF7">
              <w:rPr>
                <w:rFonts w:ascii="Arial" w:hAnsi="Arial" w:cs="Arial"/>
              </w:rPr>
              <w:t>ensure</w:t>
            </w:r>
            <w:proofErr w:type="gramEnd"/>
            <w:r w:rsidR="00D41DF7">
              <w:rPr>
                <w:rFonts w:ascii="Arial" w:hAnsi="Arial" w:cs="Arial"/>
              </w:rPr>
              <w:t xml:space="preserve"> our pre-school children have the best start to P1.</w:t>
            </w:r>
          </w:p>
          <w:p w14:paraId="39738108" w14:textId="3C165BDA" w:rsidR="002B2FA3" w:rsidRPr="00A87EA0" w:rsidRDefault="002B2FA3" w:rsidP="00A87EA0">
            <w:pPr>
              <w:spacing w:before="120"/>
              <w:ind w:left="360"/>
              <w:rPr>
                <w:rFonts w:ascii="Arial" w:hAnsi="Arial" w:cs="Arial"/>
              </w:rPr>
            </w:pPr>
          </w:p>
          <w:p w14:paraId="69B957AA" w14:textId="77777777" w:rsidR="008A5D3E" w:rsidRPr="00B95B25" w:rsidRDefault="008A5D3E" w:rsidP="00DD4AF3">
            <w:pPr>
              <w:spacing w:before="120"/>
              <w:rPr>
                <w:rFonts w:ascii="Arial" w:hAnsi="Arial" w:cs="Arial"/>
                <w:b w:val="0"/>
              </w:rPr>
            </w:pPr>
          </w:p>
        </w:tc>
      </w:tr>
    </w:tbl>
    <w:p w14:paraId="3F4339AD" w14:textId="77777777" w:rsidR="00F24167" w:rsidRDefault="00F24167"/>
    <w:p w14:paraId="49E93C74" w14:textId="77777777" w:rsidR="00D37BC6" w:rsidRDefault="00D37BC6"/>
    <w:p w14:paraId="6DB84CBC" w14:textId="77777777" w:rsidR="00D37BC6" w:rsidRDefault="00D37BC6"/>
    <w:p w14:paraId="7D89BDF8" w14:textId="77777777" w:rsidR="00D37BC6" w:rsidRDefault="00D37BC6"/>
    <w:p w14:paraId="347AEE14" w14:textId="77777777" w:rsidR="00D37BC6" w:rsidRDefault="00D37BC6"/>
    <w:p w14:paraId="4774C19E" w14:textId="77777777" w:rsidR="00D37BC6" w:rsidRDefault="00D37BC6"/>
    <w:p w14:paraId="3A3A24C6" w14:textId="77777777" w:rsidR="00D37BC6" w:rsidRDefault="00D37BC6"/>
    <w:p w14:paraId="4728082C" w14:textId="77777777" w:rsidR="00D37BC6" w:rsidRDefault="00D37BC6"/>
    <w:p w14:paraId="397278A7" w14:textId="77777777" w:rsidR="00D37BC6" w:rsidRDefault="00D37BC6"/>
    <w:p w14:paraId="39818898" w14:textId="77777777" w:rsidR="00D37BC6" w:rsidRDefault="00D37BC6"/>
    <w:p w14:paraId="7EF16DEA" w14:textId="77777777" w:rsidR="00D37BC6" w:rsidRDefault="00D37BC6"/>
    <w:p w14:paraId="58AE7BA8" w14:textId="77777777" w:rsidR="00D37BC6" w:rsidRDefault="00D37BC6"/>
    <w:p w14:paraId="57BDAEFF" w14:textId="77777777" w:rsidR="00D37BC6" w:rsidRDefault="00D37BC6"/>
    <w:p w14:paraId="51A31A27" w14:textId="77777777" w:rsidR="00D37BC6" w:rsidRDefault="00D37BC6"/>
    <w:p w14:paraId="235C71AE" w14:textId="77777777" w:rsidR="00D37BC6" w:rsidRDefault="00D37BC6"/>
    <w:p w14:paraId="104EA2D0" w14:textId="77777777" w:rsidR="00D37BC6" w:rsidRDefault="00D37BC6"/>
    <w:p w14:paraId="382A3264" w14:textId="77777777" w:rsidR="00D37BC6" w:rsidRDefault="00D37BC6"/>
    <w:p w14:paraId="20CEE806" w14:textId="77777777" w:rsidR="00D37BC6" w:rsidRDefault="00D37BC6"/>
    <w:p w14:paraId="1262DADC" w14:textId="77777777" w:rsidR="00D37BC6" w:rsidRDefault="00D37BC6"/>
    <w:p w14:paraId="50EF7762" w14:textId="77777777" w:rsidR="00D37BC6" w:rsidRDefault="00D37BC6"/>
    <w:p w14:paraId="2C2B5F84" w14:textId="77777777" w:rsidR="00D37BC6" w:rsidRDefault="00D37BC6"/>
    <w:p w14:paraId="5E7EBB0F" w14:textId="77777777" w:rsidR="00D37BC6" w:rsidRDefault="00D37BC6"/>
    <w:p w14:paraId="772CAA45" w14:textId="77777777" w:rsidR="00D37BC6" w:rsidRDefault="00D37BC6"/>
    <w:p w14:paraId="4C28F124" w14:textId="77777777" w:rsidR="00D37BC6" w:rsidRDefault="00D37BC6"/>
    <w:tbl>
      <w:tblPr>
        <w:tblStyle w:val="TableGrid"/>
        <w:tblW w:w="10782" w:type="dxa"/>
        <w:tblInd w:w="-147" w:type="dxa"/>
        <w:tblLook w:val="04A0" w:firstRow="1" w:lastRow="0" w:firstColumn="1" w:lastColumn="0" w:noHBand="0" w:noVBand="1"/>
      </w:tblPr>
      <w:tblGrid>
        <w:gridCol w:w="10782"/>
      </w:tblGrid>
      <w:tr w:rsidR="00F24167" w:rsidRPr="00B95B25" w14:paraId="0ED1115A" w14:textId="77777777" w:rsidTr="004D1C9A">
        <w:trPr>
          <w:cantSplit/>
          <w:trHeight w:val="875"/>
        </w:trPr>
        <w:tc>
          <w:tcPr>
            <w:tcW w:w="10782" w:type="dxa"/>
            <w:shd w:val="clear" w:color="auto" w:fill="0070C0"/>
          </w:tcPr>
          <w:p w14:paraId="11088488" w14:textId="77777777" w:rsidR="00F24167" w:rsidRPr="00AB2151" w:rsidRDefault="00F24167" w:rsidP="00F24167">
            <w:pPr>
              <w:spacing w:before="240" w:after="240"/>
              <w:rPr>
                <w:rFonts w:ascii="Arial" w:hAnsi="Arial" w:cs="Arial"/>
                <w:b/>
                <w:bCs/>
                <w:sz w:val="32"/>
                <w:szCs w:val="32"/>
              </w:rPr>
            </w:pPr>
            <w:r w:rsidRPr="00AB2151">
              <w:rPr>
                <w:rFonts w:ascii="Arial" w:hAnsi="Arial" w:cs="Arial"/>
                <w:b/>
                <w:bCs/>
              </w:rPr>
              <w:lastRenderedPageBreak/>
              <w:br w:type="page"/>
            </w:r>
            <w:r w:rsidRPr="00AB2151">
              <w:rPr>
                <w:rFonts w:ascii="Arial" w:hAnsi="Arial" w:cs="Arial"/>
                <w:b/>
                <w:bCs/>
              </w:rPr>
              <w:br w:type="page"/>
            </w:r>
            <w:r w:rsidRPr="00AB2151">
              <w:rPr>
                <w:rFonts w:ascii="Arial" w:hAnsi="Arial" w:cs="Arial"/>
                <w:b/>
                <w:bCs/>
                <w:color w:val="FFFFFF" w:themeColor="background1"/>
                <w:sz w:val="32"/>
                <w:szCs w:val="32"/>
              </w:rPr>
              <w:t>1.1</w:t>
            </w:r>
            <w:r w:rsidRPr="00AB2151">
              <w:rPr>
                <w:rFonts w:ascii="Arial" w:hAnsi="Arial" w:cs="Arial"/>
                <w:b/>
                <w:bCs/>
                <w:color w:val="FFFFFF" w:themeColor="background1"/>
              </w:rPr>
              <w:tab/>
            </w:r>
            <w:r w:rsidRPr="00AB2151">
              <w:rPr>
                <w:rFonts w:ascii="Arial" w:hAnsi="Arial" w:cs="Arial"/>
                <w:b/>
                <w:bCs/>
                <w:color w:val="FFFFFF" w:themeColor="background1"/>
                <w:sz w:val="32"/>
                <w:szCs w:val="32"/>
              </w:rPr>
              <w:t>Attainment Data</w:t>
            </w:r>
          </w:p>
        </w:tc>
      </w:tr>
      <w:tr w:rsidR="00F24167" w:rsidRPr="00B95B25" w14:paraId="03361DF8" w14:textId="77777777" w:rsidTr="004D1C9A">
        <w:trPr>
          <w:cantSplit/>
          <w:trHeight w:val="715"/>
        </w:trPr>
        <w:tc>
          <w:tcPr>
            <w:tcW w:w="10782" w:type="dxa"/>
          </w:tcPr>
          <w:p w14:paraId="0593692A" w14:textId="4790C150" w:rsidR="00F24167" w:rsidRPr="00B95B25" w:rsidRDefault="007F013F" w:rsidP="001D0039">
            <w:pPr>
              <w:spacing w:before="120" w:after="120"/>
              <w:ind w:left="34"/>
              <w:rPr>
                <w:rFonts w:ascii="Arial" w:hAnsi="Arial" w:cs="Arial"/>
              </w:rPr>
            </w:pPr>
            <w:r w:rsidRPr="00B95B25">
              <w:rPr>
                <w:rFonts w:ascii="Arial" w:hAnsi="Arial" w:cs="Arial"/>
                <w:sz w:val="20"/>
                <w:szCs w:val="20"/>
              </w:rPr>
              <w:t xml:space="preserve">Attainment of </w:t>
            </w:r>
            <w:r>
              <w:rPr>
                <w:rFonts w:ascii="Arial" w:hAnsi="Arial" w:cs="Arial"/>
                <w:sz w:val="20"/>
                <w:szCs w:val="20"/>
              </w:rPr>
              <w:t>Literacy</w:t>
            </w:r>
            <w:r w:rsidRPr="00B95B25">
              <w:rPr>
                <w:rFonts w:ascii="Arial" w:hAnsi="Arial" w:cs="Arial"/>
                <w:sz w:val="20"/>
                <w:szCs w:val="20"/>
              </w:rPr>
              <w:t xml:space="preserve"> Curriculum for Excellence levels 2021/22,</w:t>
            </w:r>
            <w:r>
              <w:rPr>
                <w:rFonts w:ascii="Arial" w:hAnsi="Arial" w:cs="Arial"/>
                <w:sz w:val="20"/>
                <w:szCs w:val="20"/>
              </w:rPr>
              <w:t xml:space="preserve"> 2022/23, 2023/24, 2024-2025 and 2025/2026 </w:t>
            </w:r>
            <w:r w:rsidRPr="00B95B25">
              <w:rPr>
                <w:rFonts w:ascii="Arial" w:hAnsi="Arial" w:cs="Arial"/>
                <w:sz w:val="20"/>
                <w:szCs w:val="20"/>
              </w:rPr>
              <w:t xml:space="preserve">(teacher judgement – confirmed levels – </w:t>
            </w:r>
            <w:r w:rsidR="007973AC" w:rsidRPr="00B95B25">
              <w:rPr>
                <w:rFonts w:ascii="Arial" w:hAnsi="Arial" w:cs="Arial"/>
                <w:sz w:val="20"/>
                <w:szCs w:val="20"/>
              </w:rPr>
              <w:t>5-year</w:t>
            </w:r>
            <w:r w:rsidRPr="00B95B25">
              <w:rPr>
                <w:rFonts w:ascii="Arial" w:hAnsi="Arial" w:cs="Arial"/>
                <w:sz w:val="20"/>
                <w:szCs w:val="20"/>
              </w:rPr>
              <w:t xml:space="preserve"> trend).</w:t>
            </w:r>
          </w:p>
        </w:tc>
      </w:tr>
      <w:tr w:rsidR="00F24167" w:rsidRPr="00B95B25" w14:paraId="7DCE8DE7" w14:textId="77777777" w:rsidTr="004D1C9A">
        <w:trPr>
          <w:cantSplit/>
          <w:trHeight w:val="3691"/>
        </w:trPr>
        <w:tc>
          <w:tcPr>
            <w:tcW w:w="10782" w:type="dxa"/>
          </w:tcPr>
          <w:p w14:paraId="4E285EED" w14:textId="13BD6484" w:rsidR="00F24167" w:rsidRPr="00AB2151" w:rsidRDefault="00AB2151" w:rsidP="004D1C9A">
            <w:pPr>
              <w:spacing w:before="120"/>
              <w:ind w:left="34"/>
              <w:rPr>
                <w:rFonts w:ascii="Arial" w:hAnsi="Arial" w:cs="Arial"/>
                <w:b/>
                <w:bCs/>
                <w:sz w:val="20"/>
                <w:szCs w:val="20"/>
              </w:rPr>
            </w:pPr>
            <w:r w:rsidRPr="00AB2151">
              <w:rPr>
                <w:rFonts w:ascii="Arial" w:hAnsi="Arial" w:cs="Arial"/>
                <w:b/>
                <w:bCs/>
                <w:sz w:val="20"/>
                <w:szCs w:val="20"/>
              </w:rPr>
              <w:t>READING</w:t>
            </w:r>
          </w:p>
        </w:tc>
      </w:tr>
      <w:tr w:rsidR="00F24167" w:rsidRPr="00B95B25" w14:paraId="0279D038" w14:textId="77777777" w:rsidTr="004D1C9A">
        <w:trPr>
          <w:cantSplit/>
          <w:trHeight w:val="3691"/>
        </w:trPr>
        <w:tc>
          <w:tcPr>
            <w:tcW w:w="10782" w:type="dxa"/>
          </w:tcPr>
          <w:p w14:paraId="7826C5A9" w14:textId="33930065" w:rsidR="00F24167" w:rsidRPr="00AB2151" w:rsidRDefault="00AB2151" w:rsidP="004D1C9A">
            <w:pPr>
              <w:spacing w:before="120"/>
              <w:ind w:left="34"/>
              <w:rPr>
                <w:rFonts w:ascii="Arial" w:hAnsi="Arial" w:cs="Arial"/>
                <w:b/>
                <w:bCs/>
                <w:noProof/>
                <w:lang w:eastAsia="en-GB"/>
              </w:rPr>
            </w:pPr>
            <w:r w:rsidRPr="00AB2151">
              <w:rPr>
                <w:rFonts w:ascii="Arial" w:hAnsi="Arial" w:cs="Arial"/>
                <w:b/>
                <w:bCs/>
                <w:noProof/>
                <w:lang w:eastAsia="en-GB"/>
              </w:rPr>
              <w:t>WRITING</w:t>
            </w:r>
          </w:p>
        </w:tc>
      </w:tr>
      <w:tr w:rsidR="00F24167" w:rsidRPr="00B95B25" w14:paraId="25A75B9E" w14:textId="77777777" w:rsidTr="004D1C9A">
        <w:trPr>
          <w:cantSplit/>
          <w:trHeight w:val="3691"/>
        </w:trPr>
        <w:tc>
          <w:tcPr>
            <w:tcW w:w="10782" w:type="dxa"/>
          </w:tcPr>
          <w:p w14:paraId="1635B682" w14:textId="3A334EED" w:rsidR="00F24167" w:rsidRPr="00AB2151" w:rsidRDefault="00AB2151" w:rsidP="004D1C9A">
            <w:pPr>
              <w:spacing w:before="120"/>
              <w:ind w:left="34"/>
              <w:rPr>
                <w:rFonts w:ascii="Arial" w:hAnsi="Arial" w:cs="Arial"/>
                <w:b/>
                <w:bCs/>
                <w:noProof/>
                <w:lang w:eastAsia="en-GB"/>
              </w:rPr>
            </w:pPr>
            <w:r w:rsidRPr="00AB2151">
              <w:rPr>
                <w:rFonts w:ascii="Arial" w:hAnsi="Arial" w:cs="Arial"/>
                <w:b/>
                <w:bCs/>
                <w:noProof/>
                <w:sz w:val="20"/>
                <w:szCs w:val="20"/>
                <w:lang w:eastAsia="en-GB"/>
              </w:rPr>
              <w:t>TALKING AND LISTENING</w:t>
            </w:r>
          </w:p>
        </w:tc>
      </w:tr>
    </w:tbl>
    <w:p w14:paraId="20728455" w14:textId="77777777" w:rsidR="00F24167" w:rsidRPr="00B95B25" w:rsidRDefault="00F24167" w:rsidP="00F24167">
      <w:pPr>
        <w:rPr>
          <w:rFonts w:ascii="Arial" w:hAnsi="Arial" w:cs="Arial"/>
        </w:rPr>
      </w:pPr>
    </w:p>
    <w:p w14:paraId="644B72BD" w14:textId="77777777" w:rsidR="00F24167" w:rsidRPr="00B95B25" w:rsidRDefault="00F24167" w:rsidP="00F24167">
      <w:pPr>
        <w:rPr>
          <w:rFonts w:ascii="Arial" w:hAnsi="Arial" w:cs="Arial"/>
        </w:rPr>
      </w:pPr>
      <w:r w:rsidRPr="00B95B25">
        <w:rPr>
          <w:rFonts w:ascii="Arial" w:hAnsi="Arial" w:cs="Arial"/>
        </w:rPr>
        <w:t xml:space="preserve">Please Note: </w:t>
      </w:r>
    </w:p>
    <w:p w14:paraId="3D7DAFE6" w14:textId="760EABF0" w:rsidR="00F24167" w:rsidRPr="00B95B25" w:rsidRDefault="00F24167" w:rsidP="00F24167">
      <w:pPr>
        <w:rPr>
          <w:rFonts w:ascii="Arial" w:hAnsi="Arial" w:cs="Arial"/>
        </w:rPr>
      </w:pPr>
      <w:r w:rsidRPr="00B95B25">
        <w:rPr>
          <w:rFonts w:ascii="Arial" w:hAnsi="Arial" w:cs="Arial"/>
        </w:rPr>
        <w:t xml:space="preserve">The above data (1.1) reports achievement of a level – P1/P4/P7 combined. </w:t>
      </w:r>
    </w:p>
    <w:p w14:paraId="19D1F255" w14:textId="2BE70FB9" w:rsidR="00F24167" w:rsidRPr="00B95B25" w:rsidRDefault="00F24167" w:rsidP="00F24167">
      <w:pPr>
        <w:rPr>
          <w:rFonts w:ascii="Arial" w:hAnsi="Arial" w:cs="Arial"/>
        </w:rPr>
      </w:pPr>
    </w:p>
    <w:tbl>
      <w:tblPr>
        <w:tblStyle w:val="TableGrid"/>
        <w:tblW w:w="10782" w:type="dxa"/>
        <w:tblInd w:w="-147" w:type="dxa"/>
        <w:tblLook w:val="04A0" w:firstRow="1" w:lastRow="0" w:firstColumn="1" w:lastColumn="0" w:noHBand="0" w:noVBand="1"/>
      </w:tblPr>
      <w:tblGrid>
        <w:gridCol w:w="10782"/>
      </w:tblGrid>
      <w:tr w:rsidR="00587E59" w:rsidRPr="00B95B25" w14:paraId="10C360D7" w14:textId="77777777" w:rsidTr="00F24167">
        <w:trPr>
          <w:cantSplit/>
          <w:trHeight w:val="875"/>
        </w:trPr>
        <w:tc>
          <w:tcPr>
            <w:tcW w:w="10782" w:type="dxa"/>
            <w:shd w:val="clear" w:color="auto" w:fill="0070C0"/>
          </w:tcPr>
          <w:p w14:paraId="264A704F" w14:textId="77777777" w:rsidR="00587E59" w:rsidRPr="00AB2151" w:rsidRDefault="003E0131" w:rsidP="00587E59">
            <w:pPr>
              <w:spacing w:before="240" w:after="240"/>
              <w:rPr>
                <w:rFonts w:ascii="Arial" w:hAnsi="Arial" w:cs="Arial"/>
                <w:b/>
                <w:bCs/>
                <w:sz w:val="32"/>
                <w:szCs w:val="32"/>
              </w:rPr>
            </w:pPr>
            <w:r w:rsidRPr="00AB2151">
              <w:rPr>
                <w:rFonts w:ascii="Arial" w:hAnsi="Arial" w:cs="Arial"/>
                <w:b/>
                <w:bCs/>
              </w:rPr>
              <w:lastRenderedPageBreak/>
              <w:br w:type="page"/>
            </w:r>
            <w:r w:rsidR="00587E59" w:rsidRPr="00AB2151">
              <w:rPr>
                <w:rFonts w:ascii="Arial" w:hAnsi="Arial" w:cs="Arial"/>
                <w:b/>
                <w:bCs/>
              </w:rPr>
              <w:br w:type="page"/>
            </w:r>
            <w:r w:rsidR="00587E59" w:rsidRPr="00AB2151">
              <w:rPr>
                <w:rFonts w:ascii="Arial" w:hAnsi="Arial" w:cs="Arial"/>
                <w:b/>
                <w:bCs/>
                <w:color w:val="FFFFFF" w:themeColor="background1"/>
                <w:sz w:val="32"/>
                <w:szCs w:val="32"/>
              </w:rPr>
              <w:t>1.2</w:t>
            </w:r>
            <w:r w:rsidR="00587E59" w:rsidRPr="00AB2151">
              <w:rPr>
                <w:rFonts w:ascii="Arial" w:hAnsi="Arial" w:cs="Arial"/>
                <w:b/>
                <w:bCs/>
                <w:color w:val="FFFFFF" w:themeColor="background1"/>
              </w:rPr>
              <w:tab/>
            </w:r>
            <w:r w:rsidR="00587E59" w:rsidRPr="00AB2151">
              <w:rPr>
                <w:rFonts w:ascii="Arial" w:hAnsi="Arial" w:cs="Arial"/>
                <w:b/>
                <w:bCs/>
                <w:color w:val="FFFFFF" w:themeColor="background1"/>
                <w:sz w:val="32"/>
                <w:szCs w:val="32"/>
              </w:rPr>
              <w:t>Attainment Data</w:t>
            </w:r>
          </w:p>
        </w:tc>
      </w:tr>
      <w:tr w:rsidR="00587E59" w:rsidRPr="00B95B25" w14:paraId="2F90E2CA" w14:textId="77777777" w:rsidTr="00F24167">
        <w:trPr>
          <w:cantSplit/>
          <w:trHeight w:val="715"/>
        </w:trPr>
        <w:tc>
          <w:tcPr>
            <w:tcW w:w="10782" w:type="dxa"/>
          </w:tcPr>
          <w:p w14:paraId="3266DF4A" w14:textId="33373E68" w:rsidR="00587E59" w:rsidRPr="00B95B25" w:rsidRDefault="007F013F" w:rsidP="00D47727">
            <w:pPr>
              <w:spacing w:before="120" w:after="120"/>
              <w:ind w:left="34"/>
              <w:rPr>
                <w:rFonts w:ascii="Arial" w:hAnsi="Arial" w:cs="Arial"/>
              </w:rPr>
            </w:pPr>
            <w:r w:rsidRPr="00B95B25">
              <w:rPr>
                <w:rFonts w:ascii="Arial" w:hAnsi="Arial" w:cs="Arial"/>
                <w:sz w:val="20"/>
                <w:szCs w:val="20"/>
              </w:rPr>
              <w:t xml:space="preserve">Attainment of </w:t>
            </w:r>
            <w:r>
              <w:rPr>
                <w:rFonts w:ascii="Arial" w:hAnsi="Arial" w:cs="Arial"/>
                <w:sz w:val="20"/>
                <w:szCs w:val="20"/>
              </w:rPr>
              <w:t>Numeracy</w:t>
            </w:r>
            <w:r w:rsidRPr="00B95B25">
              <w:rPr>
                <w:rFonts w:ascii="Arial" w:hAnsi="Arial" w:cs="Arial"/>
                <w:sz w:val="20"/>
                <w:szCs w:val="20"/>
              </w:rPr>
              <w:t xml:space="preserve"> Curriculum for Excellence levels 2021/22,</w:t>
            </w:r>
            <w:r>
              <w:rPr>
                <w:rFonts w:ascii="Arial" w:hAnsi="Arial" w:cs="Arial"/>
                <w:sz w:val="20"/>
                <w:szCs w:val="20"/>
              </w:rPr>
              <w:t xml:space="preserve"> 2022/23, 2023/24, 2024-2025 and 2025/2026 </w:t>
            </w:r>
            <w:r w:rsidRPr="00B95B25">
              <w:rPr>
                <w:rFonts w:ascii="Arial" w:hAnsi="Arial" w:cs="Arial"/>
                <w:sz w:val="20"/>
                <w:szCs w:val="20"/>
              </w:rPr>
              <w:t xml:space="preserve">(teacher judgement – confirmed levels – </w:t>
            </w:r>
            <w:r w:rsidR="007973AC" w:rsidRPr="00B95B25">
              <w:rPr>
                <w:rFonts w:ascii="Arial" w:hAnsi="Arial" w:cs="Arial"/>
                <w:sz w:val="20"/>
                <w:szCs w:val="20"/>
              </w:rPr>
              <w:t>5-year</w:t>
            </w:r>
            <w:r w:rsidRPr="00B95B25">
              <w:rPr>
                <w:rFonts w:ascii="Arial" w:hAnsi="Arial" w:cs="Arial"/>
                <w:sz w:val="20"/>
                <w:szCs w:val="20"/>
              </w:rPr>
              <w:t xml:space="preserve"> trend).</w:t>
            </w:r>
          </w:p>
        </w:tc>
      </w:tr>
      <w:tr w:rsidR="00587E59" w:rsidRPr="00B95B25" w14:paraId="4C7102D6" w14:textId="77777777" w:rsidTr="00F24167">
        <w:trPr>
          <w:cantSplit/>
          <w:trHeight w:val="3691"/>
        </w:trPr>
        <w:tc>
          <w:tcPr>
            <w:tcW w:w="10782" w:type="dxa"/>
          </w:tcPr>
          <w:p w14:paraId="64592F1B" w14:textId="1A45ED7D" w:rsidR="00587E59" w:rsidRPr="00AB2151" w:rsidRDefault="00AB2151" w:rsidP="00D47727">
            <w:pPr>
              <w:spacing w:before="120"/>
              <w:ind w:left="34"/>
              <w:rPr>
                <w:rFonts w:ascii="Arial" w:hAnsi="Arial" w:cs="Arial"/>
                <w:b/>
                <w:bCs/>
                <w:sz w:val="20"/>
                <w:szCs w:val="20"/>
              </w:rPr>
            </w:pPr>
            <w:r w:rsidRPr="00AB2151">
              <w:rPr>
                <w:rFonts w:ascii="Arial" w:hAnsi="Arial" w:cs="Arial"/>
                <w:b/>
                <w:bCs/>
                <w:noProof/>
                <w:sz w:val="20"/>
                <w:szCs w:val="20"/>
                <w:lang w:eastAsia="en-GB"/>
              </w:rPr>
              <w:t>NUMERACY</w:t>
            </w:r>
          </w:p>
        </w:tc>
      </w:tr>
    </w:tbl>
    <w:p w14:paraId="2686B864" w14:textId="77777777" w:rsidR="003E0131" w:rsidRPr="00B95B25" w:rsidRDefault="003E0131">
      <w:pPr>
        <w:rPr>
          <w:rFonts w:ascii="Arial" w:hAnsi="Arial" w:cs="Arial"/>
        </w:rPr>
      </w:pPr>
    </w:p>
    <w:p w14:paraId="195C9658" w14:textId="77777777" w:rsidR="008B06DC" w:rsidRPr="00B95B25" w:rsidRDefault="000A6A8B">
      <w:pPr>
        <w:rPr>
          <w:rFonts w:ascii="Arial" w:hAnsi="Arial" w:cs="Arial"/>
        </w:rPr>
      </w:pPr>
      <w:r w:rsidRPr="00B95B25">
        <w:rPr>
          <w:rFonts w:ascii="Arial" w:hAnsi="Arial" w:cs="Arial"/>
        </w:rPr>
        <w:t xml:space="preserve">Please Note: </w:t>
      </w:r>
    </w:p>
    <w:p w14:paraId="1000626C" w14:textId="51BFD607" w:rsidR="008B06DC" w:rsidRPr="00B95B25" w:rsidRDefault="000A6A8B">
      <w:pPr>
        <w:rPr>
          <w:rFonts w:ascii="Arial" w:hAnsi="Arial" w:cs="Arial"/>
        </w:rPr>
      </w:pPr>
      <w:r w:rsidRPr="00B95B25">
        <w:rPr>
          <w:rFonts w:ascii="Arial" w:hAnsi="Arial" w:cs="Arial"/>
        </w:rPr>
        <w:t xml:space="preserve">The above data (1.2) reports achievement of a level – P1/P4/P7 combined. </w:t>
      </w:r>
    </w:p>
    <w:p w14:paraId="35B399F6" w14:textId="77777777" w:rsidR="004B7E00" w:rsidRPr="00B95B25" w:rsidRDefault="004B7E00">
      <w:pPr>
        <w:rPr>
          <w:rFonts w:ascii="Arial" w:hAnsi="Arial" w:cs="Arial"/>
        </w:rPr>
      </w:pPr>
    </w:p>
    <w:p w14:paraId="4626459D" w14:textId="77777777" w:rsidR="004B7E00" w:rsidRDefault="004B7E00">
      <w:pPr>
        <w:rPr>
          <w:rFonts w:ascii="Arial" w:hAnsi="Arial" w:cs="Arial"/>
        </w:rPr>
      </w:pPr>
    </w:p>
    <w:p w14:paraId="45496A4E" w14:textId="77777777" w:rsidR="00317FB4" w:rsidRDefault="00317FB4">
      <w:pPr>
        <w:rPr>
          <w:rFonts w:ascii="Arial" w:hAnsi="Arial" w:cs="Arial"/>
        </w:rPr>
      </w:pPr>
    </w:p>
    <w:p w14:paraId="2C801D1C" w14:textId="77777777" w:rsidR="00317FB4" w:rsidRDefault="00317FB4">
      <w:pPr>
        <w:rPr>
          <w:rFonts w:ascii="Arial" w:hAnsi="Arial" w:cs="Arial"/>
        </w:rPr>
      </w:pPr>
    </w:p>
    <w:p w14:paraId="49E98ECB" w14:textId="77777777" w:rsidR="00317FB4" w:rsidRDefault="00317FB4">
      <w:pPr>
        <w:rPr>
          <w:rFonts w:ascii="Arial" w:hAnsi="Arial" w:cs="Arial"/>
        </w:rPr>
      </w:pPr>
    </w:p>
    <w:p w14:paraId="2017D07F" w14:textId="77777777" w:rsidR="00317FB4" w:rsidRDefault="00317FB4">
      <w:pPr>
        <w:rPr>
          <w:rFonts w:ascii="Arial" w:hAnsi="Arial" w:cs="Arial"/>
        </w:rPr>
      </w:pPr>
    </w:p>
    <w:p w14:paraId="4CA66E4E" w14:textId="77777777" w:rsidR="00317FB4" w:rsidRDefault="00317FB4">
      <w:pPr>
        <w:rPr>
          <w:rFonts w:ascii="Arial" w:hAnsi="Arial" w:cs="Arial"/>
        </w:rPr>
      </w:pPr>
    </w:p>
    <w:p w14:paraId="27E27BD5" w14:textId="77777777" w:rsidR="00317FB4" w:rsidRDefault="00317FB4">
      <w:pPr>
        <w:rPr>
          <w:rFonts w:ascii="Arial" w:hAnsi="Arial" w:cs="Arial"/>
        </w:rPr>
      </w:pPr>
    </w:p>
    <w:p w14:paraId="36B55785" w14:textId="77777777" w:rsidR="00317FB4" w:rsidRDefault="00317FB4">
      <w:pPr>
        <w:rPr>
          <w:rFonts w:ascii="Arial" w:hAnsi="Arial" w:cs="Arial"/>
        </w:rPr>
      </w:pPr>
    </w:p>
    <w:p w14:paraId="65EB6B8C" w14:textId="77777777" w:rsidR="00317FB4" w:rsidRDefault="00317FB4">
      <w:pPr>
        <w:rPr>
          <w:rFonts w:ascii="Arial" w:hAnsi="Arial" w:cs="Arial"/>
        </w:rPr>
      </w:pPr>
    </w:p>
    <w:p w14:paraId="1389B8B9" w14:textId="77777777" w:rsidR="00317FB4" w:rsidRDefault="00317FB4">
      <w:pPr>
        <w:rPr>
          <w:rFonts w:ascii="Arial" w:hAnsi="Arial" w:cs="Arial"/>
        </w:rPr>
      </w:pPr>
    </w:p>
    <w:p w14:paraId="25804309" w14:textId="77777777" w:rsidR="00317FB4" w:rsidRDefault="00317FB4">
      <w:pPr>
        <w:rPr>
          <w:rFonts w:ascii="Arial" w:hAnsi="Arial" w:cs="Arial"/>
        </w:rPr>
      </w:pPr>
    </w:p>
    <w:p w14:paraId="44988217" w14:textId="77777777" w:rsidR="008A5D3E" w:rsidRDefault="008A5D3E">
      <w:pPr>
        <w:rPr>
          <w:rFonts w:ascii="Arial" w:hAnsi="Arial" w:cs="Arial"/>
        </w:rPr>
      </w:pPr>
    </w:p>
    <w:p w14:paraId="29C393AF" w14:textId="77777777" w:rsidR="008A5D3E" w:rsidRPr="00B95B25" w:rsidRDefault="008A5D3E">
      <w:pPr>
        <w:rPr>
          <w:rFonts w:ascii="Arial" w:hAnsi="Arial" w:cs="Arial"/>
        </w:rPr>
      </w:pPr>
    </w:p>
    <w:p w14:paraId="4F05668F" w14:textId="77777777" w:rsidR="004B7E00" w:rsidRPr="00B95B25" w:rsidRDefault="004B7E00">
      <w:pPr>
        <w:rPr>
          <w:rFonts w:ascii="Arial" w:hAnsi="Arial" w:cs="Arial"/>
        </w:rPr>
      </w:pPr>
    </w:p>
    <w:p w14:paraId="1D3C4874" w14:textId="77777777" w:rsidR="004B7E00" w:rsidRPr="00B95B25" w:rsidRDefault="004B7E00">
      <w:pPr>
        <w:rPr>
          <w:rFonts w:ascii="Arial" w:hAnsi="Arial" w:cs="Arial"/>
        </w:rPr>
      </w:pPr>
    </w:p>
    <w:p w14:paraId="2CB44F13" w14:textId="77777777" w:rsidR="004B7E00" w:rsidRPr="00B95B25" w:rsidRDefault="004B7E00">
      <w:pPr>
        <w:rPr>
          <w:rFonts w:ascii="Arial" w:hAnsi="Arial" w:cs="Arial"/>
        </w:rPr>
      </w:pPr>
    </w:p>
    <w:p w14:paraId="1C4A69F1" w14:textId="77777777" w:rsidR="004B7E00" w:rsidRPr="00B95B25" w:rsidRDefault="004B7E00">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5ABCBA8E"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6DCEF473"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lastRenderedPageBreak/>
              <w:br w:type="page"/>
            </w:r>
            <w:r w:rsidRPr="00B95B25">
              <w:rPr>
                <w:rFonts w:ascii="Arial" w:hAnsi="Arial" w:cs="Arial"/>
                <w:sz w:val="44"/>
              </w:rPr>
              <w:br w:type="page"/>
            </w:r>
            <w:r w:rsidRPr="00B95B25">
              <w:rPr>
                <w:rFonts w:ascii="Arial" w:hAnsi="Arial" w:cs="Arial"/>
                <w:sz w:val="36"/>
                <w:szCs w:val="28"/>
              </w:rPr>
              <w:t xml:space="preserve">Wider achievements       </w:t>
            </w:r>
          </w:p>
          <w:p w14:paraId="3784DEEE" w14:textId="77777777" w:rsidR="004B7E00" w:rsidRPr="00B95B25" w:rsidRDefault="004B7E00" w:rsidP="004B7E00">
            <w:pPr>
              <w:pStyle w:val="ListParagraph"/>
              <w:numPr>
                <w:ilvl w:val="0"/>
                <w:numId w:val="12"/>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7F6933BD" w14:textId="77777777" w:rsidR="004B7E00" w:rsidRPr="00B95B25" w:rsidRDefault="004B7E00" w:rsidP="004B7E00">
            <w:pPr>
              <w:pStyle w:val="ListParagraph"/>
              <w:numPr>
                <w:ilvl w:val="0"/>
                <w:numId w:val="12"/>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01F2CD5B" w14:textId="77777777" w:rsidR="004B7E00" w:rsidRPr="00B95B25" w:rsidRDefault="004B7E00" w:rsidP="004B7E00">
            <w:pPr>
              <w:pStyle w:val="ListParagraph"/>
              <w:numPr>
                <w:ilvl w:val="0"/>
                <w:numId w:val="12"/>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6C4A38" w:rsidRPr="00B95B25" w14:paraId="03E82AD8" w14:textId="77777777" w:rsidTr="008A5D3E">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Pr>
          <w:p w14:paraId="66DE869D" w14:textId="77777777" w:rsidR="000E71A9" w:rsidRDefault="000E71A9" w:rsidP="00932689">
            <w:pPr>
              <w:rPr>
                <w:rFonts w:ascii="Arial" w:eastAsia="Times New Roman" w:hAnsi="Arial" w:cs="Arial"/>
                <w:lang w:eastAsia="en-GB"/>
              </w:rPr>
            </w:pPr>
          </w:p>
          <w:p w14:paraId="1D589A34" w14:textId="07CCE449" w:rsidR="00932689" w:rsidRDefault="00932689" w:rsidP="00932689">
            <w:pPr>
              <w:rPr>
                <w:rFonts w:ascii="Arial" w:eastAsia="Times New Roman" w:hAnsi="Arial" w:cs="Arial"/>
                <w:lang w:eastAsia="en-GB"/>
              </w:rPr>
            </w:pPr>
            <w:r w:rsidRPr="000E71A9">
              <w:rPr>
                <w:rFonts w:ascii="Arial" w:eastAsia="Times New Roman" w:hAnsi="Arial" w:cs="Arial"/>
                <w:b w:val="0"/>
                <w:bCs w:val="0"/>
                <w:lang w:eastAsia="en-GB"/>
              </w:rPr>
              <w:t xml:space="preserve">Kilmartin Primary School has historically offered a rich variety of opportunities for wider achievement, focusing heavily on enterprise, expressive arts, leadership, and environmental </w:t>
            </w:r>
            <w:r w:rsidR="00314EEA">
              <w:rPr>
                <w:rFonts w:ascii="Arial" w:eastAsia="Times New Roman" w:hAnsi="Arial" w:cs="Arial"/>
                <w:b w:val="0"/>
                <w:bCs w:val="0"/>
                <w:lang w:eastAsia="en-GB"/>
              </w:rPr>
              <w:t>awareness.</w:t>
            </w:r>
          </w:p>
          <w:p w14:paraId="77984780" w14:textId="77777777" w:rsidR="00314EEA" w:rsidRPr="000E71A9" w:rsidRDefault="00314EEA" w:rsidP="00932689">
            <w:pPr>
              <w:rPr>
                <w:rFonts w:ascii="Arial" w:eastAsia="Times New Roman" w:hAnsi="Arial" w:cs="Arial"/>
                <w:b w:val="0"/>
                <w:bCs w:val="0"/>
                <w:lang w:eastAsia="en-GB"/>
              </w:rPr>
            </w:pPr>
          </w:p>
          <w:p w14:paraId="6B207143" w14:textId="3C6C6A8A" w:rsidR="00932689" w:rsidRDefault="00932689" w:rsidP="00932689">
            <w:pPr>
              <w:rPr>
                <w:rFonts w:ascii="Arial" w:eastAsia="Times New Roman" w:hAnsi="Arial" w:cs="Arial"/>
                <w:lang w:eastAsia="en-GB"/>
              </w:rPr>
            </w:pPr>
            <w:r w:rsidRPr="000E71A9">
              <w:rPr>
                <w:rFonts w:ascii="Arial" w:eastAsia="Times New Roman" w:hAnsi="Arial" w:cs="Arial"/>
                <w:b w:val="0"/>
                <w:bCs w:val="0"/>
                <w:lang w:eastAsia="en-GB"/>
              </w:rPr>
              <w:t>The school has provided students with the following opportunities</w:t>
            </w:r>
            <w:r w:rsidR="00733E94">
              <w:rPr>
                <w:rFonts w:ascii="Arial" w:eastAsia="Times New Roman" w:hAnsi="Arial" w:cs="Arial"/>
                <w:b w:val="0"/>
                <w:bCs w:val="0"/>
                <w:lang w:eastAsia="en-GB"/>
              </w:rPr>
              <w:t xml:space="preserve"> this session</w:t>
            </w:r>
            <w:r w:rsidRPr="000E71A9">
              <w:rPr>
                <w:rFonts w:ascii="Arial" w:eastAsia="Times New Roman" w:hAnsi="Arial" w:cs="Arial"/>
                <w:b w:val="0"/>
                <w:bCs w:val="0"/>
                <w:lang w:eastAsia="en-GB"/>
              </w:rPr>
              <w:t xml:space="preserve"> to build life skills outside the standard curriculum: </w:t>
            </w:r>
          </w:p>
          <w:p w14:paraId="009D94B6" w14:textId="77777777" w:rsidR="00733E94" w:rsidRPr="000E71A9" w:rsidRDefault="00733E94" w:rsidP="00932689">
            <w:pPr>
              <w:rPr>
                <w:rFonts w:ascii="Arial" w:eastAsia="Times New Roman" w:hAnsi="Arial" w:cs="Arial"/>
                <w:b w:val="0"/>
                <w:bCs w:val="0"/>
                <w:lang w:eastAsia="en-GB"/>
              </w:rPr>
            </w:pPr>
          </w:p>
          <w:p w14:paraId="56A61644" w14:textId="6F407B07" w:rsidR="00932689" w:rsidRPr="001713DF" w:rsidRDefault="00932689" w:rsidP="001713DF">
            <w:pPr>
              <w:pStyle w:val="ListParagraph"/>
              <w:numPr>
                <w:ilvl w:val="0"/>
                <w:numId w:val="41"/>
              </w:numPr>
              <w:rPr>
                <w:rFonts w:ascii="Arial" w:eastAsia="Times New Roman" w:hAnsi="Arial" w:cs="Arial"/>
                <w:lang w:eastAsia="en-GB"/>
              </w:rPr>
            </w:pPr>
            <w:r w:rsidRPr="001713DF">
              <w:rPr>
                <w:rFonts w:ascii="Arial" w:eastAsia="Times New Roman" w:hAnsi="Arial" w:cs="Arial"/>
                <w:lang w:eastAsia="en-GB"/>
              </w:rPr>
              <w:t xml:space="preserve">Pupils developed entrepreneurial skills by learning how to run their own </w:t>
            </w:r>
            <w:r w:rsidR="002E06BB" w:rsidRPr="001713DF">
              <w:rPr>
                <w:rFonts w:ascii="Arial" w:eastAsia="Times New Roman" w:hAnsi="Arial" w:cs="Arial"/>
                <w:lang w:eastAsia="en-GB"/>
              </w:rPr>
              <w:t>‘business’ by developing their skills in willow wreath-making</w:t>
            </w:r>
            <w:r w:rsidR="001C13DB" w:rsidRPr="001713DF">
              <w:rPr>
                <w:rFonts w:ascii="Arial" w:eastAsia="Times New Roman" w:hAnsi="Arial" w:cs="Arial"/>
                <w:lang w:eastAsia="en-GB"/>
              </w:rPr>
              <w:t>, needlecraft, clay pot making and portrait painting</w:t>
            </w:r>
            <w:r w:rsidR="00C10844" w:rsidRPr="001713DF">
              <w:rPr>
                <w:rFonts w:ascii="Arial" w:eastAsia="Times New Roman" w:hAnsi="Arial" w:cs="Arial"/>
                <w:lang w:eastAsia="en-GB"/>
              </w:rPr>
              <w:t>, and selling their wonderfully crafted objects to the community</w:t>
            </w:r>
            <w:r w:rsidR="00B119AC" w:rsidRPr="001713DF">
              <w:rPr>
                <w:rFonts w:ascii="Arial" w:eastAsia="Times New Roman" w:hAnsi="Arial" w:cs="Arial"/>
                <w:lang w:eastAsia="en-GB"/>
              </w:rPr>
              <w:t>,</w:t>
            </w:r>
            <w:r w:rsidR="00C10844" w:rsidRPr="001713DF">
              <w:rPr>
                <w:rFonts w:ascii="Arial" w:eastAsia="Times New Roman" w:hAnsi="Arial" w:cs="Arial"/>
                <w:lang w:eastAsia="en-GB"/>
              </w:rPr>
              <w:t xml:space="preserve"> raise money for school events. </w:t>
            </w:r>
          </w:p>
          <w:p w14:paraId="0BEFE3E1" w14:textId="77777777" w:rsidR="00C10844" w:rsidRPr="000E71A9" w:rsidRDefault="00C10844" w:rsidP="001713DF">
            <w:pPr>
              <w:ind w:left="720"/>
              <w:rPr>
                <w:rFonts w:ascii="Arial" w:eastAsia="Times New Roman" w:hAnsi="Arial" w:cs="Arial"/>
                <w:b w:val="0"/>
                <w:bCs w:val="0"/>
                <w:lang w:eastAsia="en-GB"/>
              </w:rPr>
            </w:pPr>
          </w:p>
          <w:p w14:paraId="3CB12384" w14:textId="4BDBDD76" w:rsidR="00932689" w:rsidRPr="001713DF" w:rsidRDefault="00C10844" w:rsidP="001713DF">
            <w:pPr>
              <w:pStyle w:val="ListParagraph"/>
              <w:numPr>
                <w:ilvl w:val="0"/>
                <w:numId w:val="41"/>
              </w:numPr>
              <w:rPr>
                <w:rFonts w:ascii="Arial" w:eastAsia="Times New Roman" w:hAnsi="Arial" w:cs="Arial"/>
                <w:lang w:eastAsia="en-GB"/>
              </w:rPr>
            </w:pPr>
            <w:r w:rsidRPr="001713DF">
              <w:rPr>
                <w:rFonts w:ascii="Arial" w:eastAsia="Times New Roman" w:hAnsi="Arial" w:cs="Arial"/>
                <w:lang w:eastAsia="en-GB"/>
              </w:rPr>
              <w:t>Pupils</w:t>
            </w:r>
            <w:r w:rsidR="00932689" w:rsidRPr="001713DF">
              <w:rPr>
                <w:rFonts w:ascii="Arial" w:eastAsia="Times New Roman" w:hAnsi="Arial" w:cs="Arial"/>
                <w:lang w:eastAsia="en-GB"/>
              </w:rPr>
              <w:t xml:space="preserve"> participated in the Mid-Argyll Music Festival, achiev</w:t>
            </w:r>
            <w:r w:rsidRPr="001713DF">
              <w:rPr>
                <w:rFonts w:ascii="Arial" w:eastAsia="Times New Roman" w:hAnsi="Arial" w:cs="Arial"/>
                <w:lang w:eastAsia="en-GB"/>
              </w:rPr>
              <w:t>ing</w:t>
            </w:r>
            <w:r w:rsidR="00932689" w:rsidRPr="001713DF">
              <w:rPr>
                <w:rFonts w:ascii="Arial" w:eastAsia="Times New Roman" w:hAnsi="Arial" w:cs="Arial"/>
                <w:lang w:eastAsia="en-GB"/>
              </w:rPr>
              <w:t xml:space="preserve"> a high level of success </w:t>
            </w:r>
            <w:r w:rsidR="00A97B8C" w:rsidRPr="001713DF">
              <w:rPr>
                <w:rFonts w:ascii="Arial" w:eastAsia="Times New Roman" w:hAnsi="Arial" w:cs="Arial"/>
                <w:lang w:eastAsia="en-GB"/>
              </w:rPr>
              <w:t>for playing clarinet solo and duet.</w:t>
            </w:r>
            <w:r w:rsidR="00165023" w:rsidRPr="001713DF">
              <w:rPr>
                <w:rFonts w:ascii="Arial" w:eastAsia="Times New Roman" w:hAnsi="Arial" w:cs="Arial"/>
                <w:lang w:eastAsia="en-GB"/>
              </w:rPr>
              <w:t xml:space="preserve"> They also took part in carol singing in their local community.</w:t>
            </w:r>
          </w:p>
          <w:p w14:paraId="2BAC7C19" w14:textId="77777777" w:rsidR="000E71A9" w:rsidRPr="000E71A9" w:rsidRDefault="000E71A9" w:rsidP="000E71A9">
            <w:pPr>
              <w:rPr>
                <w:rFonts w:ascii="Arial" w:eastAsia="Times New Roman" w:hAnsi="Arial" w:cs="Arial"/>
                <w:b w:val="0"/>
                <w:bCs w:val="0"/>
                <w:lang w:eastAsia="en-GB"/>
              </w:rPr>
            </w:pPr>
          </w:p>
          <w:p w14:paraId="7CD801FD" w14:textId="0F8A9904" w:rsidR="009D5DDE" w:rsidRPr="001713DF" w:rsidRDefault="000B278B" w:rsidP="001713DF">
            <w:pPr>
              <w:pStyle w:val="ListParagraph"/>
              <w:numPr>
                <w:ilvl w:val="0"/>
                <w:numId w:val="41"/>
              </w:numPr>
              <w:rPr>
                <w:rFonts w:ascii="Arial" w:eastAsia="Times New Roman" w:hAnsi="Arial" w:cs="Arial"/>
                <w:lang w:eastAsia="en-GB"/>
              </w:rPr>
            </w:pPr>
            <w:r w:rsidRPr="001713DF">
              <w:rPr>
                <w:rFonts w:ascii="Arial" w:eastAsia="Times New Roman" w:hAnsi="Arial" w:cs="Arial"/>
                <w:lang w:eastAsia="en-GB"/>
              </w:rPr>
              <w:t xml:space="preserve">The children took part in a Climate Change March to raise awareness </w:t>
            </w:r>
            <w:r w:rsidR="007124B9" w:rsidRPr="001713DF">
              <w:rPr>
                <w:rFonts w:ascii="Arial" w:eastAsia="Times New Roman" w:hAnsi="Arial" w:cs="Arial"/>
                <w:lang w:eastAsia="en-GB"/>
              </w:rPr>
              <w:t>about climate change</w:t>
            </w:r>
            <w:r w:rsidR="00B119AC" w:rsidRPr="001713DF">
              <w:rPr>
                <w:rFonts w:ascii="Arial" w:eastAsia="Times New Roman" w:hAnsi="Arial" w:cs="Arial"/>
                <w:lang w:eastAsia="en-GB"/>
              </w:rPr>
              <w:t xml:space="preserve"> – they marched from the school to Kilmartin Museum with placards and chants</w:t>
            </w:r>
            <w:r w:rsidR="001713DF" w:rsidRPr="001713DF">
              <w:rPr>
                <w:rFonts w:ascii="Arial" w:eastAsia="Times New Roman" w:hAnsi="Arial" w:cs="Arial"/>
                <w:lang w:eastAsia="en-GB"/>
              </w:rPr>
              <w:t xml:space="preserve"> to ensure visitors were aware of the importance of doing their part for the environment.</w:t>
            </w:r>
          </w:p>
          <w:p w14:paraId="29A16C0B" w14:textId="77777777" w:rsidR="00165023" w:rsidRDefault="00165023" w:rsidP="001713DF">
            <w:pPr>
              <w:ind w:left="720"/>
              <w:rPr>
                <w:rFonts w:ascii="Arial" w:eastAsia="Times New Roman" w:hAnsi="Arial" w:cs="Arial"/>
                <w:lang w:eastAsia="en-GB"/>
              </w:rPr>
            </w:pPr>
          </w:p>
          <w:p w14:paraId="4E37D3D7" w14:textId="6961F1CC" w:rsidR="001679B4" w:rsidRPr="00EE0CDB" w:rsidRDefault="001679B4" w:rsidP="001679B4">
            <w:pPr>
              <w:pStyle w:val="ListParagraph"/>
              <w:numPr>
                <w:ilvl w:val="0"/>
                <w:numId w:val="41"/>
              </w:numPr>
              <w:rPr>
                <w:rFonts w:ascii="Arial" w:eastAsia="Times New Roman" w:hAnsi="Arial" w:cs="Arial"/>
                <w:lang w:eastAsia="en-GB"/>
              </w:rPr>
            </w:pPr>
            <w:r>
              <w:rPr>
                <w:rFonts w:ascii="Arial" w:eastAsia="Times New Roman" w:hAnsi="Arial" w:cs="Arial"/>
                <w:lang w:eastAsia="en-GB"/>
              </w:rPr>
              <w:t>P4-7 have taken part in tag rugby training sessions with Live Argyll</w:t>
            </w:r>
            <w:r w:rsidR="008813EE">
              <w:rPr>
                <w:rFonts w:ascii="Arial" w:eastAsia="Times New Roman" w:hAnsi="Arial" w:cs="Arial"/>
                <w:lang w:eastAsia="en-GB"/>
              </w:rPr>
              <w:t>. P6-7 then attended a tag rugby transition event at Lochgilphead Joint Campus to compete with other P6-7s from feeder schools.</w:t>
            </w:r>
          </w:p>
          <w:p w14:paraId="011D4C67" w14:textId="77777777" w:rsidR="00EE0CDB" w:rsidRPr="00EE0CDB" w:rsidRDefault="00EE0CDB" w:rsidP="00EE0CDB">
            <w:pPr>
              <w:pStyle w:val="ListParagraph"/>
              <w:rPr>
                <w:rFonts w:ascii="Arial" w:eastAsia="Times New Roman" w:hAnsi="Arial" w:cs="Arial"/>
                <w:lang w:eastAsia="en-GB"/>
              </w:rPr>
            </w:pPr>
          </w:p>
          <w:p w14:paraId="41C0161E" w14:textId="3A3A742C" w:rsidR="00EE0CDB" w:rsidRPr="008813EE" w:rsidRDefault="00EE0CDB" w:rsidP="001679B4">
            <w:pPr>
              <w:pStyle w:val="ListParagraph"/>
              <w:numPr>
                <w:ilvl w:val="0"/>
                <w:numId w:val="41"/>
              </w:numPr>
              <w:rPr>
                <w:rFonts w:ascii="Arial" w:eastAsia="Times New Roman" w:hAnsi="Arial" w:cs="Arial"/>
                <w:lang w:eastAsia="en-GB"/>
              </w:rPr>
            </w:pPr>
            <w:r>
              <w:rPr>
                <w:rFonts w:ascii="Arial" w:eastAsia="Times New Roman" w:hAnsi="Arial" w:cs="Arial"/>
                <w:lang w:eastAsia="en-GB"/>
              </w:rPr>
              <w:t>P4-7 have taken part in weekly sessions to develop skills in street drumming. This culminated in a performance for staff, parents and P1-3.</w:t>
            </w:r>
          </w:p>
          <w:p w14:paraId="22ECB089" w14:textId="77777777" w:rsidR="008813EE" w:rsidRPr="008813EE" w:rsidRDefault="008813EE" w:rsidP="008813EE">
            <w:pPr>
              <w:pStyle w:val="ListParagraph"/>
              <w:rPr>
                <w:rFonts w:ascii="Arial" w:eastAsia="Times New Roman" w:hAnsi="Arial" w:cs="Arial"/>
                <w:lang w:eastAsia="en-GB"/>
              </w:rPr>
            </w:pPr>
          </w:p>
          <w:p w14:paraId="3B07524A" w14:textId="3287977E" w:rsidR="008813EE" w:rsidRPr="000B041A" w:rsidRDefault="000B041A" w:rsidP="001679B4">
            <w:pPr>
              <w:pStyle w:val="ListParagraph"/>
              <w:numPr>
                <w:ilvl w:val="0"/>
                <w:numId w:val="41"/>
              </w:numPr>
              <w:rPr>
                <w:rFonts w:ascii="Arial" w:eastAsia="Times New Roman" w:hAnsi="Arial" w:cs="Arial"/>
                <w:lang w:eastAsia="en-GB"/>
              </w:rPr>
            </w:pPr>
            <w:r>
              <w:rPr>
                <w:rFonts w:ascii="Arial" w:eastAsia="Times New Roman" w:hAnsi="Arial" w:cs="Arial"/>
                <w:lang w:eastAsia="en-GB"/>
              </w:rPr>
              <w:t xml:space="preserve">P1-7 have taken part in the 100 Oysters Project with </w:t>
            </w:r>
            <w:r w:rsidR="004C5B1D">
              <w:rPr>
                <w:rFonts w:ascii="Arial" w:eastAsia="Times New Roman" w:hAnsi="Arial" w:cs="Arial"/>
                <w:lang w:eastAsia="en-GB"/>
              </w:rPr>
              <w:t>Sea wilding</w:t>
            </w:r>
            <w:r>
              <w:rPr>
                <w:rFonts w:ascii="Arial" w:eastAsia="Times New Roman" w:hAnsi="Arial" w:cs="Arial"/>
                <w:lang w:eastAsia="en-GB"/>
              </w:rPr>
              <w:t xml:space="preserve"> at </w:t>
            </w:r>
            <w:r w:rsidR="00404ADB">
              <w:rPr>
                <w:rFonts w:ascii="Arial" w:eastAsia="Times New Roman" w:hAnsi="Arial" w:cs="Arial"/>
                <w:lang w:eastAsia="en-GB"/>
              </w:rPr>
              <w:t>Ardern</w:t>
            </w:r>
            <w:r>
              <w:rPr>
                <w:rFonts w:ascii="Arial" w:eastAsia="Times New Roman" w:hAnsi="Arial" w:cs="Arial"/>
                <w:lang w:eastAsia="en-GB"/>
              </w:rPr>
              <w:t>.</w:t>
            </w:r>
          </w:p>
          <w:p w14:paraId="75EF0537" w14:textId="77777777" w:rsidR="000B041A" w:rsidRPr="000B041A" w:rsidRDefault="000B041A" w:rsidP="000B041A">
            <w:pPr>
              <w:pStyle w:val="ListParagraph"/>
              <w:rPr>
                <w:rFonts w:ascii="Arial" w:eastAsia="Times New Roman" w:hAnsi="Arial" w:cs="Arial"/>
                <w:lang w:eastAsia="en-GB"/>
              </w:rPr>
            </w:pPr>
          </w:p>
          <w:p w14:paraId="5C8503C8" w14:textId="0C62ABBA" w:rsidR="000B041A" w:rsidRPr="00B62304" w:rsidRDefault="00B62304" w:rsidP="001679B4">
            <w:pPr>
              <w:pStyle w:val="ListParagraph"/>
              <w:numPr>
                <w:ilvl w:val="0"/>
                <w:numId w:val="41"/>
              </w:numPr>
              <w:rPr>
                <w:rFonts w:ascii="Arial" w:eastAsia="Times New Roman" w:hAnsi="Arial" w:cs="Arial"/>
                <w:lang w:eastAsia="en-GB"/>
              </w:rPr>
            </w:pPr>
            <w:r>
              <w:rPr>
                <w:rFonts w:ascii="Arial" w:eastAsia="Times New Roman" w:hAnsi="Arial" w:cs="Arial"/>
                <w:lang w:eastAsia="en-GB"/>
              </w:rPr>
              <w:t xml:space="preserve">The whole school has taken part in 3 beach school days at </w:t>
            </w:r>
            <w:proofErr w:type="spellStart"/>
            <w:r>
              <w:rPr>
                <w:rFonts w:ascii="Arial" w:eastAsia="Times New Roman" w:hAnsi="Arial" w:cs="Arial"/>
                <w:lang w:eastAsia="en-GB"/>
              </w:rPr>
              <w:t>Crinan</w:t>
            </w:r>
            <w:proofErr w:type="spellEnd"/>
            <w:r>
              <w:rPr>
                <w:rFonts w:ascii="Arial" w:eastAsia="Times New Roman" w:hAnsi="Arial" w:cs="Arial"/>
                <w:lang w:eastAsia="en-GB"/>
              </w:rPr>
              <w:t xml:space="preserve"> Ferry.</w:t>
            </w:r>
          </w:p>
          <w:p w14:paraId="257AA65A" w14:textId="77777777" w:rsidR="00B62304" w:rsidRPr="00B62304" w:rsidRDefault="00B62304" w:rsidP="00B62304">
            <w:pPr>
              <w:rPr>
                <w:rFonts w:ascii="Arial" w:eastAsia="Times New Roman" w:hAnsi="Arial" w:cs="Arial"/>
                <w:lang w:eastAsia="en-GB"/>
              </w:rPr>
            </w:pPr>
          </w:p>
          <w:p w14:paraId="0616E6A9" w14:textId="05D5E429" w:rsidR="00442B53" w:rsidRPr="00442B53" w:rsidRDefault="00442B53" w:rsidP="00442B53">
            <w:pPr>
              <w:pStyle w:val="ListParagraph"/>
              <w:numPr>
                <w:ilvl w:val="0"/>
                <w:numId w:val="41"/>
              </w:numPr>
              <w:rPr>
                <w:rFonts w:ascii="Arial" w:eastAsia="Times New Roman" w:hAnsi="Arial" w:cs="Arial"/>
                <w:lang w:eastAsia="en-GB"/>
              </w:rPr>
            </w:pPr>
            <w:r>
              <w:rPr>
                <w:rFonts w:ascii="Arial" w:eastAsia="Times New Roman" w:hAnsi="Arial" w:cs="Arial"/>
                <w:lang w:eastAsia="en-GB"/>
              </w:rPr>
              <w:t xml:space="preserve">The whole school attended a pantomime in Glasgow at Christmas time and were able to honour this tradition once more. </w:t>
            </w:r>
          </w:p>
          <w:p w14:paraId="510CC0CD" w14:textId="77777777" w:rsidR="00442B53" w:rsidRPr="00442B53" w:rsidRDefault="00442B53" w:rsidP="00442B53">
            <w:pPr>
              <w:pStyle w:val="ListParagraph"/>
              <w:rPr>
                <w:rFonts w:ascii="Arial" w:eastAsia="Times New Roman" w:hAnsi="Arial" w:cs="Arial"/>
                <w:lang w:eastAsia="en-GB"/>
              </w:rPr>
            </w:pPr>
          </w:p>
          <w:p w14:paraId="570E0CC5" w14:textId="19B62AFD" w:rsidR="00442B53" w:rsidRPr="00B62304" w:rsidRDefault="00442B53" w:rsidP="00442B53">
            <w:pPr>
              <w:pStyle w:val="ListParagraph"/>
              <w:numPr>
                <w:ilvl w:val="0"/>
                <w:numId w:val="41"/>
              </w:numPr>
              <w:rPr>
                <w:rFonts w:ascii="Arial" w:eastAsia="Times New Roman" w:hAnsi="Arial" w:cs="Arial"/>
                <w:lang w:eastAsia="en-GB"/>
              </w:rPr>
            </w:pPr>
            <w:r>
              <w:rPr>
                <w:rFonts w:ascii="Arial" w:eastAsia="Times New Roman" w:hAnsi="Arial" w:cs="Arial"/>
                <w:lang w:eastAsia="en-GB"/>
              </w:rPr>
              <w:t>P6 had the opportunity for a day’s ski instruction at Glencoe</w:t>
            </w:r>
            <w:r w:rsidR="00616942">
              <w:rPr>
                <w:rFonts w:ascii="Arial" w:eastAsia="Times New Roman" w:hAnsi="Arial" w:cs="Arial"/>
                <w:lang w:eastAsia="en-GB"/>
              </w:rPr>
              <w:t xml:space="preserve"> in February</w:t>
            </w:r>
          </w:p>
          <w:p w14:paraId="42C18EE3" w14:textId="77777777" w:rsidR="00B62304" w:rsidRPr="00B62304" w:rsidRDefault="00B62304" w:rsidP="00B62304">
            <w:pPr>
              <w:pStyle w:val="ListParagraph"/>
              <w:rPr>
                <w:rFonts w:ascii="Arial" w:eastAsia="Times New Roman" w:hAnsi="Arial" w:cs="Arial"/>
                <w:lang w:eastAsia="en-GB"/>
              </w:rPr>
            </w:pPr>
          </w:p>
          <w:p w14:paraId="6D467348" w14:textId="6496FD85" w:rsidR="00B62304" w:rsidRPr="00616942" w:rsidRDefault="00B62304" w:rsidP="00442B53">
            <w:pPr>
              <w:pStyle w:val="ListParagraph"/>
              <w:numPr>
                <w:ilvl w:val="0"/>
                <w:numId w:val="41"/>
              </w:numPr>
              <w:rPr>
                <w:rFonts w:ascii="Arial" w:eastAsia="Times New Roman" w:hAnsi="Arial" w:cs="Arial"/>
                <w:lang w:eastAsia="en-GB"/>
              </w:rPr>
            </w:pPr>
            <w:r>
              <w:rPr>
                <w:rFonts w:ascii="Arial" w:eastAsia="Times New Roman" w:hAnsi="Arial" w:cs="Arial"/>
                <w:lang w:eastAsia="en-GB"/>
              </w:rPr>
              <w:t>Following a successful production of The Snow Queen, children and families attended a “Red Carpet Wrap Party” at Kilmartin Hotel</w:t>
            </w:r>
            <w:r w:rsidR="004F1B28">
              <w:rPr>
                <w:rFonts w:ascii="Arial" w:eastAsia="Times New Roman" w:hAnsi="Arial" w:cs="Arial"/>
                <w:lang w:eastAsia="en-GB"/>
              </w:rPr>
              <w:t xml:space="preserve"> for an evening of celebration. </w:t>
            </w:r>
          </w:p>
          <w:p w14:paraId="49CFFF63" w14:textId="77777777" w:rsidR="00616942" w:rsidRPr="00616942" w:rsidRDefault="00616942" w:rsidP="00616942">
            <w:pPr>
              <w:pStyle w:val="ListParagraph"/>
              <w:rPr>
                <w:rFonts w:ascii="Arial" w:eastAsia="Times New Roman" w:hAnsi="Arial" w:cs="Arial"/>
                <w:lang w:eastAsia="en-GB"/>
              </w:rPr>
            </w:pPr>
          </w:p>
          <w:p w14:paraId="05708CA3" w14:textId="245F75BF" w:rsidR="00616942" w:rsidRPr="007F70A4" w:rsidRDefault="00616942" w:rsidP="00442B53">
            <w:pPr>
              <w:pStyle w:val="ListParagraph"/>
              <w:numPr>
                <w:ilvl w:val="0"/>
                <w:numId w:val="41"/>
              </w:numPr>
              <w:rPr>
                <w:rFonts w:ascii="Arial" w:eastAsia="Times New Roman" w:hAnsi="Arial" w:cs="Arial"/>
                <w:lang w:eastAsia="en-GB"/>
              </w:rPr>
            </w:pPr>
            <w:r>
              <w:rPr>
                <w:rFonts w:ascii="Arial" w:eastAsia="Times New Roman" w:hAnsi="Arial" w:cs="Arial"/>
                <w:lang w:eastAsia="en-GB"/>
              </w:rPr>
              <w:t xml:space="preserve">P7 have had the opportunity to attend </w:t>
            </w:r>
            <w:proofErr w:type="spellStart"/>
            <w:r>
              <w:rPr>
                <w:rFonts w:ascii="Arial" w:eastAsia="Times New Roman" w:hAnsi="Arial" w:cs="Arial"/>
                <w:lang w:eastAsia="en-GB"/>
              </w:rPr>
              <w:t>Lochranza</w:t>
            </w:r>
            <w:proofErr w:type="spellEnd"/>
            <w:r>
              <w:rPr>
                <w:rFonts w:ascii="Arial" w:eastAsia="Times New Roman" w:hAnsi="Arial" w:cs="Arial"/>
                <w:lang w:eastAsia="en-GB"/>
              </w:rPr>
              <w:t xml:space="preserve"> Outdoor Centre for </w:t>
            </w:r>
            <w:r w:rsidR="004D1B0C">
              <w:rPr>
                <w:rFonts w:ascii="Arial" w:eastAsia="Times New Roman" w:hAnsi="Arial" w:cs="Arial"/>
                <w:lang w:eastAsia="en-GB"/>
              </w:rPr>
              <w:t>3 days of advent</w:t>
            </w:r>
            <w:r w:rsidR="007F70A4">
              <w:rPr>
                <w:rFonts w:ascii="Arial" w:eastAsia="Times New Roman" w:hAnsi="Arial" w:cs="Arial"/>
                <w:lang w:eastAsia="en-GB"/>
              </w:rPr>
              <w:t xml:space="preserve">ure, challenge and resilience building. </w:t>
            </w:r>
          </w:p>
          <w:p w14:paraId="26A5E107" w14:textId="77777777" w:rsidR="007F70A4" w:rsidRPr="007F70A4" w:rsidRDefault="007F70A4" w:rsidP="007F70A4">
            <w:pPr>
              <w:pStyle w:val="ListParagraph"/>
              <w:rPr>
                <w:rFonts w:ascii="Arial" w:eastAsia="Times New Roman" w:hAnsi="Arial" w:cs="Arial"/>
                <w:lang w:eastAsia="en-GB"/>
              </w:rPr>
            </w:pPr>
          </w:p>
          <w:p w14:paraId="7182167E" w14:textId="284F100A" w:rsidR="007F70A4" w:rsidRPr="004F1B28" w:rsidRDefault="007F70A4" w:rsidP="00442B53">
            <w:pPr>
              <w:pStyle w:val="ListParagraph"/>
              <w:numPr>
                <w:ilvl w:val="0"/>
                <w:numId w:val="41"/>
              </w:numPr>
              <w:rPr>
                <w:rFonts w:ascii="Arial" w:eastAsia="Times New Roman" w:hAnsi="Arial" w:cs="Arial"/>
                <w:lang w:eastAsia="en-GB"/>
              </w:rPr>
            </w:pPr>
            <w:r>
              <w:rPr>
                <w:rFonts w:ascii="Arial" w:eastAsia="Times New Roman" w:hAnsi="Arial" w:cs="Arial"/>
                <w:lang w:eastAsia="en-GB"/>
              </w:rPr>
              <w:t xml:space="preserve">The whole school were able to take part in storytelling workshops in The </w:t>
            </w:r>
            <w:proofErr w:type="spellStart"/>
            <w:r>
              <w:rPr>
                <w:rFonts w:ascii="Arial" w:eastAsia="Times New Roman" w:hAnsi="Arial" w:cs="Arial"/>
                <w:lang w:eastAsia="en-GB"/>
              </w:rPr>
              <w:t>Storywagon</w:t>
            </w:r>
            <w:proofErr w:type="spellEnd"/>
            <w:r>
              <w:rPr>
                <w:rFonts w:ascii="Arial" w:eastAsia="Times New Roman" w:hAnsi="Arial" w:cs="Arial"/>
                <w:lang w:eastAsia="en-GB"/>
              </w:rPr>
              <w:t xml:space="preserve"> when it visited Kilmartin. </w:t>
            </w:r>
          </w:p>
          <w:p w14:paraId="796D1D88" w14:textId="77777777" w:rsidR="004F1B28" w:rsidRPr="004F1B28" w:rsidRDefault="004F1B28" w:rsidP="004F1B28">
            <w:pPr>
              <w:pStyle w:val="ListParagraph"/>
              <w:rPr>
                <w:rFonts w:ascii="Arial" w:eastAsia="Times New Roman" w:hAnsi="Arial" w:cs="Arial"/>
                <w:lang w:eastAsia="en-GB"/>
              </w:rPr>
            </w:pPr>
          </w:p>
          <w:p w14:paraId="27CCDDFE" w14:textId="238188DD" w:rsidR="004F1B28" w:rsidRPr="007F70A4" w:rsidRDefault="00034F13" w:rsidP="00442B53">
            <w:pPr>
              <w:pStyle w:val="ListParagraph"/>
              <w:numPr>
                <w:ilvl w:val="0"/>
                <w:numId w:val="41"/>
              </w:numPr>
              <w:rPr>
                <w:rFonts w:ascii="Arial" w:eastAsia="Times New Roman" w:hAnsi="Arial" w:cs="Arial"/>
                <w:lang w:eastAsia="en-GB"/>
              </w:rPr>
            </w:pPr>
            <w:r>
              <w:rPr>
                <w:rFonts w:ascii="Arial" w:eastAsia="Times New Roman" w:hAnsi="Arial" w:cs="Arial"/>
                <w:lang w:eastAsia="en-GB"/>
              </w:rPr>
              <w:t>P1-7 have taken part in a learning event at Kilmartin Museum and are about to embark on a lengthy project in the new session.</w:t>
            </w:r>
          </w:p>
          <w:p w14:paraId="47393AF0" w14:textId="77777777" w:rsidR="007F70A4" w:rsidRPr="007F70A4" w:rsidRDefault="007F70A4" w:rsidP="007F70A4">
            <w:pPr>
              <w:pStyle w:val="ListParagraph"/>
              <w:rPr>
                <w:rFonts w:ascii="Arial" w:eastAsia="Times New Roman" w:hAnsi="Arial" w:cs="Arial"/>
                <w:lang w:eastAsia="en-GB"/>
              </w:rPr>
            </w:pPr>
          </w:p>
          <w:p w14:paraId="058E82B6" w14:textId="18A35623" w:rsidR="007F70A4" w:rsidRPr="00D37BC6" w:rsidRDefault="00F710E5" w:rsidP="00442B53">
            <w:pPr>
              <w:pStyle w:val="ListParagraph"/>
              <w:numPr>
                <w:ilvl w:val="0"/>
                <w:numId w:val="41"/>
              </w:numPr>
              <w:rPr>
                <w:rFonts w:ascii="Arial" w:eastAsia="Times New Roman" w:hAnsi="Arial" w:cs="Arial"/>
                <w:lang w:eastAsia="en-GB"/>
              </w:rPr>
            </w:pPr>
            <w:r>
              <w:rPr>
                <w:rFonts w:ascii="Arial" w:eastAsia="Times New Roman" w:hAnsi="Arial" w:cs="Arial"/>
                <w:lang w:eastAsia="en-GB"/>
              </w:rPr>
              <w:lastRenderedPageBreak/>
              <w:t xml:space="preserve">The yearly celebration of the end of term is taking place once more, when the whole school is able to display their learning as well as performing and enjoying themselves at Kilmartin does Glastonbury </w:t>
            </w:r>
            <w:r w:rsidR="00404ADB">
              <w:rPr>
                <w:rFonts w:ascii="Arial" w:eastAsia="Times New Roman" w:hAnsi="Arial" w:cs="Arial"/>
                <w:lang w:eastAsia="en-GB"/>
              </w:rPr>
              <w:t>mini festival</w:t>
            </w:r>
            <w:r>
              <w:rPr>
                <w:rFonts w:ascii="Arial" w:eastAsia="Times New Roman" w:hAnsi="Arial" w:cs="Arial"/>
                <w:lang w:eastAsia="en-GB"/>
              </w:rPr>
              <w:t xml:space="preserve">. </w:t>
            </w:r>
          </w:p>
          <w:p w14:paraId="5FAF7565" w14:textId="77777777" w:rsidR="00D37BC6" w:rsidRPr="00D37BC6" w:rsidRDefault="00D37BC6" w:rsidP="00D37BC6">
            <w:pPr>
              <w:pStyle w:val="ListParagraph"/>
              <w:rPr>
                <w:rFonts w:ascii="Arial" w:eastAsia="Times New Roman" w:hAnsi="Arial" w:cs="Arial"/>
                <w:lang w:eastAsia="en-GB"/>
              </w:rPr>
            </w:pPr>
          </w:p>
          <w:p w14:paraId="7908BFB5" w14:textId="77777777" w:rsidR="00D37BC6" w:rsidRPr="00B86A27" w:rsidRDefault="00D37BC6" w:rsidP="00D37BC6">
            <w:pPr>
              <w:pStyle w:val="ListParagraph"/>
              <w:ind w:left="1440"/>
              <w:rPr>
                <w:rFonts w:ascii="Arial" w:eastAsia="Times New Roman" w:hAnsi="Arial" w:cs="Arial"/>
                <w:lang w:eastAsia="en-GB"/>
              </w:rPr>
            </w:pPr>
          </w:p>
          <w:p w14:paraId="768B8C31" w14:textId="77777777" w:rsidR="00B86A27" w:rsidRPr="00B86A27" w:rsidRDefault="00B86A27" w:rsidP="00B86A27">
            <w:pPr>
              <w:pStyle w:val="ListParagraph"/>
              <w:rPr>
                <w:rFonts w:ascii="Arial" w:eastAsia="Times New Roman" w:hAnsi="Arial" w:cs="Arial"/>
                <w:lang w:eastAsia="en-GB"/>
              </w:rPr>
            </w:pPr>
          </w:p>
          <w:p w14:paraId="05039C30" w14:textId="7B12CB6F" w:rsidR="00B86A27" w:rsidRPr="00B86A27" w:rsidRDefault="00B86A27" w:rsidP="00B86A27">
            <w:pPr>
              <w:rPr>
                <w:rFonts w:ascii="Arial" w:eastAsia="Times New Roman" w:hAnsi="Arial" w:cs="Arial"/>
                <w:lang w:eastAsia="en-GB"/>
              </w:rPr>
            </w:pPr>
            <w:r>
              <w:rPr>
                <w:rFonts w:ascii="Arial" w:eastAsia="Times New Roman" w:hAnsi="Arial" w:cs="Arial"/>
                <w:lang w:eastAsia="en-GB"/>
              </w:rPr>
              <w:t xml:space="preserve">Wider Achievement is simply recorded in a diary. </w:t>
            </w:r>
            <w:r w:rsidR="004300DF">
              <w:rPr>
                <w:rFonts w:ascii="Arial" w:eastAsia="Times New Roman" w:hAnsi="Arial" w:cs="Arial"/>
                <w:lang w:eastAsia="en-GB"/>
              </w:rPr>
              <w:t>I ensure that as many things as possible are open to the entire school</w:t>
            </w:r>
            <w:r w:rsidR="00CD2177">
              <w:rPr>
                <w:rFonts w:ascii="Arial" w:eastAsia="Times New Roman" w:hAnsi="Arial" w:cs="Arial"/>
                <w:lang w:eastAsia="en-GB"/>
              </w:rPr>
              <w:t xml:space="preserve"> so that everyone’s confidence can be developed and supported as much as possible</w:t>
            </w:r>
            <w:r w:rsidR="004300DF">
              <w:rPr>
                <w:rFonts w:ascii="Arial" w:eastAsia="Times New Roman" w:hAnsi="Arial" w:cs="Arial"/>
                <w:lang w:eastAsia="en-GB"/>
              </w:rPr>
              <w:t xml:space="preserve">. </w:t>
            </w:r>
            <w:r w:rsidR="00D50234">
              <w:rPr>
                <w:rFonts w:ascii="Arial" w:eastAsia="Times New Roman" w:hAnsi="Arial" w:cs="Arial"/>
                <w:lang w:eastAsia="en-GB"/>
              </w:rPr>
              <w:t xml:space="preserve">Because of our relatively low numbers, I can easily recognise those children who may need encouragement or </w:t>
            </w:r>
            <w:r w:rsidR="00CD2177">
              <w:rPr>
                <w:rFonts w:ascii="Arial" w:eastAsia="Times New Roman" w:hAnsi="Arial" w:cs="Arial"/>
                <w:lang w:eastAsia="en-GB"/>
              </w:rPr>
              <w:t xml:space="preserve">may </w:t>
            </w:r>
            <w:r w:rsidR="00D50234">
              <w:rPr>
                <w:rFonts w:ascii="Arial" w:eastAsia="Times New Roman" w:hAnsi="Arial" w:cs="Arial"/>
                <w:lang w:eastAsia="en-GB"/>
              </w:rPr>
              <w:t xml:space="preserve">need help to start building resilience. </w:t>
            </w:r>
            <w:r w:rsidR="000C0BDB">
              <w:rPr>
                <w:rFonts w:ascii="Arial" w:eastAsia="Times New Roman" w:hAnsi="Arial" w:cs="Arial"/>
                <w:lang w:eastAsia="en-GB"/>
              </w:rPr>
              <w:t xml:space="preserve">Opportunities are then created with them specifically in </w:t>
            </w:r>
            <w:r w:rsidR="00F43B70">
              <w:rPr>
                <w:rFonts w:ascii="Arial" w:eastAsia="Times New Roman" w:hAnsi="Arial" w:cs="Arial"/>
                <w:lang w:eastAsia="en-GB"/>
              </w:rPr>
              <w:t>mind but</w:t>
            </w:r>
            <w:r w:rsidR="000C0BDB">
              <w:rPr>
                <w:rFonts w:ascii="Arial" w:eastAsia="Times New Roman" w:hAnsi="Arial" w:cs="Arial"/>
                <w:lang w:eastAsia="en-GB"/>
              </w:rPr>
              <w:t xml:space="preserve"> are designed so that </w:t>
            </w:r>
            <w:r w:rsidR="00F5061D">
              <w:rPr>
                <w:rFonts w:ascii="Arial" w:eastAsia="Times New Roman" w:hAnsi="Arial" w:cs="Arial"/>
                <w:lang w:eastAsia="en-GB"/>
              </w:rPr>
              <w:t>they are supported in this activity without anyone identifying a child specific inclusive agenda</w:t>
            </w:r>
            <w:r w:rsidR="007E5BB4">
              <w:rPr>
                <w:rFonts w:ascii="Arial" w:eastAsia="Times New Roman" w:hAnsi="Arial" w:cs="Arial"/>
                <w:lang w:eastAsia="en-GB"/>
              </w:rPr>
              <w:t>.</w:t>
            </w:r>
          </w:p>
          <w:p w14:paraId="18E0046F" w14:textId="77777777" w:rsidR="001713DF" w:rsidRPr="000E71A9" w:rsidRDefault="001713DF" w:rsidP="001713DF">
            <w:pPr>
              <w:ind w:left="720"/>
              <w:rPr>
                <w:rFonts w:ascii="Arial" w:eastAsia="Times New Roman" w:hAnsi="Arial" w:cs="Arial"/>
                <w:b w:val="0"/>
                <w:bCs w:val="0"/>
                <w:lang w:eastAsia="en-GB"/>
              </w:rPr>
            </w:pPr>
          </w:p>
          <w:p w14:paraId="027DA3B1" w14:textId="77777777" w:rsidR="00165023" w:rsidRPr="000E71A9" w:rsidRDefault="00165023" w:rsidP="001713DF">
            <w:pPr>
              <w:ind w:left="720"/>
              <w:rPr>
                <w:rFonts w:ascii="Arial" w:eastAsia="Times New Roman" w:hAnsi="Arial" w:cs="Arial"/>
                <w:b w:val="0"/>
                <w:bCs w:val="0"/>
                <w:lang w:eastAsia="en-GB"/>
              </w:rPr>
            </w:pPr>
          </w:p>
          <w:p w14:paraId="3456E050" w14:textId="77777777" w:rsidR="00F03570" w:rsidRPr="000E71A9" w:rsidRDefault="00F03570" w:rsidP="004F1B28">
            <w:pPr>
              <w:ind w:left="720"/>
              <w:rPr>
                <w:rFonts w:ascii="Arial" w:hAnsi="Arial" w:cs="Arial"/>
                <w:b w:val="0"/>
                <w:bCs w:val="0"/>
              </w:rPr>
            </w:pPr>
          </w:p>
        </w:tc>
      </w:tr>
      <w:tr w:rsidR="004B7E00" w:rsidRPr="00B95B25" w14:paraId="02D26B97" w14:textId="77777777" w:rsidTr="008A5D3E">
        <w:trPr>
          <w:trHeight w:val="1284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154DB0A8" w14:textId="77777777" w:rsidR="004B7E00" w:rsidRPr="00B95B25" w:rsidRDefault="004B7E00" w:rsidP="000F7DF5">
            <w:pPr>
              <w:spacing w:before="120"/>
              <w:rPr>
                <w:rFonts w:ascii="Arial" w:hAnsi="Arial" w:cs="Arial"/>
                <w:b w:val="0"/>
              </w:rPr>
            </w:pPr>
          </w:p>
          <w:p w14:paraId="607EEA0E" w14:textId="77777777" w:rsidR="004B7E00" w:rsidRPr="00B95B25" w:rsidRDefault="004B7E00" w:rsidP="000F7DF5">
            <w:pPr>
              <w:spacing w:before="120"/>
              <w:rPr>
                <w:rFonts w:ascii="Arial" w:hAnsi="Arial" w:cs="Arial"/>
                <w:b w:val="0"/>
              </w:rPr>
            </w:pPr>
          </w:p>
          <w:p w14:paraId="7FE610CB" w14:textId="77777777" w:rsidR="004B7E00" w:rsidRPr="00B95B25" w:rsidRDefault="004B7E00" w:rsidP="000F7DF5">
            <w:pPr>
              <w:spacing w:before="120"/>
              <w:rPr>
                <w:rFonts w:ascii="Arial" w:hAnsi="Arial" w:cs="Arial"/>
                <w:b w:val="0"/>
              </w:rPr>
            </w:pPr>
          </w:p>
          <w:p w14:paraId="381F49A9" w14:textId="77777777" w:rsidR="004B7E00" w:rsidRPr="00B95B25" w:rsidRDefault="004B7E00" w:rsidP="000F7DF5">
            <w:pPr>
              <w:spacing w:before="120"/>
              <w:rPr>
                <w:rFonts w:ascii="Arial" w:hAnsi="Arial" w:cs="Arial"/>
                <w:b w:val="0"/>
              </w:rPr>
            </w:pPr>
          </w:p>
          <w:p w14:paraId="2359B36F" w14:textId="77777777" w:rsidR="004B7E00" w:rsidRPr="00B95B25" w:rsidRDefault="004B7E00" w:rsidP="000F7DF5">
            <w:pPr>
              <w:spacing w:before="120"/>
              <w:rPr>
                <w:rFonts w:ascii="Arial" w:hAnsi="Arial" w:cs="Arial"/>
                <w:b w:val="0"/>
              </w:rPr>
            </w:pPr>
          </w:p>
          <w:p w14:paraId="43457766" w14:textId="77777777" w:rsidR="004B7E00" w:rsidRPr="00B95B25" w:rsidRDefault="004B7E00" w:rsidP="000F7DF5">
            <w:pPr>
              <w:spacing w:before="120"/>
              <w:rPr>
                <w:rFonts w:ascii="Arial" w:hAnsi="Arial" w:cs="Arial"/>
                <w:b w:val="0"/>
              </w:rPr>
            </w:pPr>
          </w:p>
          <w:p w14:paraId="5B02683C" w14:textId="77777777" w:rsidR="004B7E00" w:rsidRPr="00B95B25" w:rsidRDefault="004B7E00" w:rsidP="000F7DF5">
            <w:pPr>
              <w:spacing w:before="120"/>
              <w:rPr>
                <w:rFonts w:ascii="Arial" w:hAnsi="Arial" w:cs="Arial"/>
                <w:b w:val="0"/>
              </w:rPr>
            </w:pPr>
          </w:p>
          <w:p w14:paraId="06659A05" w14:textId="77777777" w:rsidR="004B7E00" w:rsidRPr="00B95B25" w:rsidRDefault="004B7E00" w:rsidP="000F7DF5">
            <w:pPr>
              <w:spacing w:before="120"/>
              <w:rPr>
                <w:rFonts w:ascii="Arial" w:hAnsi="Arial" w:cs="Arial"/>
                <w:b w:val="0"/>
              </w:rPr>
            </w:pPr>
          </w:p>
        </w:tc>
      </w:tr>
    </w:tbl>
    <w:p w14:paraId="5D76350E" w14:textId="77777777" w:rsidR="008A5D3E" w:rsidRDefault="008A5D3E"/>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31"/>
      </w:tblGrid>
      <w:tr w:rsidR="004B7E00" w:rsidRPr="00B95B25" w14:paraId="607FC003" w14:textId="77777777"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tcPr>
          <w:p w14:paraId="1ADE3295" w14:textId="77777777" w:rsidR="004B7E00" w:rsidRPr="00B95B25" w:rsidRDefault="004B7E00" w:rsidP="000F7DF5">
            <w:pPr>
              <w:spacing w:before="120" w:after="120"/>
              <w:rPr>
                <w:rFonts w:ascii="Arial" w:hAnsi="Arial" w:cs="Arial"/>
                <w:sz w:val="36"/>
                <w:szCs w:val="36"/>
              </w:rPr>
            </w:pPr>
            <w:r w:rsidRPr="00B95B25">
              <w:rPr>
                <w:rFonts w:ascii="Arial" w:hAnsi="Arial" w:cs="Arial"/>
                <w:sz w:val="44"/>
              </w:rPr>
              <w:t>Pupil Equity Funding</w:t>
            </w:r>
          </w:p>
          <w:p w14:paraId="1BF35139" w14:textId="16559DC5" w:rsidR="004B7E00" w:rsidRPr="00B95B25" w:rsidRDefault="004B7E00" w:rsidP="00AB2151">
            <w:pPr>
              <w:spacing w:before="120"/>
              <w:rPr>
                <w:rFonts w:ascii="Arial" w:hAnsi="Arial" w:cs="Arial"/>
                <w:sz w:val="20"/>
                <w:szCs w:val="20"/>
              </w:rPr>
            </w:pPr>
            <w:r w:rsidRPr="00B95B25">
              <w:rPr>
                <w:rFonts w:ascii="Arial" w:hAnsi="Arial" w:cs="Arial"/>
                <w:sz w:val="28"/>
                <w:szCs w:val="36"/>
              </w:rPr>
              <w:t>Summarise progress and next steps in relation to pupil equity funding</w:t>
            </w:r>
            <w:r w:rsidR="00AB2151">
              <w:rPr>
                <w:rFonts w:ascii="Arial" w:hAnsi="Arial" w:cs="Arial"/>
                <w:sz w:val="28"/>
                <w:szCs w:val="36"/>
              </w:rPr>
              <w:t xml:space="preserve"> </w:t>
            </w:r>
          </w:p>
        </w:tc>
      </w:tr>
      <w:tr w:rsidR="004B7E00" w:rsidRPr="00B95B25" w14:paraId="6E290CE8" w14:textId="77777777" w:rsidTr="001862E5">
        <w:trPr>
          <w:cnfStyle w:val="000000100000" w:firstRow="0" w:lastRow="0" w:firstColumn="0" w:lastColumn="0" w:oddVBand="0" w:evenVBand="0" w:oddHBand="1" w:evenHBand="0" w:firstRowFirstColumn="0" w:firstRowLastColumn="0" w:lastRowFirstColumn="0" w:lastRowLastColumn="0"/>
          <w:trHeight w:val="12850"/>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14:paraId="1FF617CC" w14:textId="77777777" w:rsidR="004B7E00" w:rsidRDefault="004B7E00" w:rsidP="000F7DF5">
            <w:pPr>
              <w:spacing w:before="120" w:after="120"/>
              <w:rPr>
                <w:rFonts w:ascii="Arial" w:hAnsi="Arial" w:cs="Arial"/>
                <w:b w:val="0"/>
                <w:bCs w:val="0"/>
              </w:rPr>
            </w:pPr>
            <w:r w:rsidRPr="00B95B25">
              <w:rPr>
                <w:rFonts w:ascii="Arial" w:hAnsi="Arial" w:cs="Arial"/>
              </w:rPr>
              <w:lastRenderedPageBreak/>
              <w:t>Progress and Impact:</w:t>
            </w:r>
          </w:p>
          <w:p w14:paraId="41D5ED5D" w14:textId="6562F676" w:rsidR="00B81D1C" w:rsidRDefault="00B81D1C" w:rsidP="000F7DF5">
            <w:pPr>
              <w:spacing w:before="120" w:after="120"/>
              <w:rPr>
                <w:rFonts w:ascii="Arial" w:hAnsi="Arial" w:cs="Arial"/>
                <w:b w:val="0"/>
                <w:bCs w:val="0"/>
              </w:rPr>
            </w:pPr>
            <w:r>
              <w:rPr>
                <w:rFonts w:ascii="Arial" w:hAnsi="Arial" w:cs="Arial"/>
              </w:rPr>
              <w:t>Progress:</w:t>
            </w:r>
          </w:p>
          <w:p w14:paraId="3436031B" w14:textId="77777777" w:rsidR="00B81D1C" w:rsidRPr="00B95B25" w:rsidRDefault="00B81D1C" w:rsidP="000F7DF5">
            <w:pPr>
              <w:spacing w:before="120" w:after="120"/>
              <w:rPr>
                <w:rFonts w:ascii="Arial" w:hAnsi="Arial" w:cs="Arial"/>
                <w:b w:val="0"/>
              </w:rPr>
            </w:pPr>
          </w:p>
          <w:p w14:paraId="02699D7B" w14:textId="2B687182" w:rsidR="00B81D1C" w:rsidRPr="00B81D1C" w:rsidRDefault="00B81D1C" w:rsidP="00B81D1C">
            <w:pPr>
              <w:pStyle w:val="ListParagraph"/>
              <w:numPr>
                <w:ilvl w:val="0"/>
                <w:numId w:val="45"/>
              </w:numPr>
              <w:spacing w:before="120"/>
              <w:rPr>
                <w:rFonts w:ascii="Arial" w:hAnsi="Arial" w:cs="Arial"/>
              </w:rPr>
            </w:pPr>
            <w:r>
              <w:rPr>
                <w:rFonts w:ascii="Arial" w:hAnsi="Arial" w:cs="Arial"/>
              </w:rPr>
              <w:t xml:space="preserve">This session part of Pupil Equity Funding plan was to help build confidence, resilience and enthusiasm for an identified group of children, through participation in outdoor learning linked to Interdisciplinary Learning. In February our whole school IDL was The Snow Queen and learning culminated in a grand scale production of “The Snow Queen”. </w:t>
            </w:r>
          </w:p>
          <w:p w14:paraId="4044AA15" w14:textId="6A976289" w:rsidR="00B81D1C" w:rsidRPr="00B81D1C" w:rsidRDefault="00B81D1C" w:rsidP="00B81D1C">
            <w:pPr>
              <w:pStyle w:val="ListParagraph"/>
              <w:spacing w:before="120"/>
              <w:rPr>
                <w:rFonts w:ascii="Arial" w:hAnsi="Arial" w:cs="Arial"/>
              </w:rPr>
            </w:pPr>
            <w:r>
              <w:rPr>
                <w:rFonts w:ascii="Arial" w:hAnsi="Arial" w:cs="Arial"/>
              </w:rPr>
              <w:t>Linking to this IDL, our identified group took part in ski lessons at Glencoe Ski Resort</w:t>
            </w:r>
            <w:r w:rsidR="000F19C5">
              <w:rPr>
                <w:rFonts w:ascii="Arial" w:hAnsi="Arial" w:cs="Arial"/>
              </w:rPr>
              <w:t xml:space="preserve">. </w:t>
            </w:r>
          </w:p>
          <w:p w14:paraId="178DFB30" w14:textId="77777777" w:rsidR="00B81D1C" w:rsidRPr="00B81D1C" w:rsidRDefault="00B81D1C" w:rsidP="00B81D1C">
            <w:pPr>
              <w:spacing w:before="120"/>
              <w:rPr>
                <w:rFonts w:ascii="Arial" w:hAnsi="Arial" w:cs="Arial"/>
              </w:rPr>
            </w:pPr>
          </w:p>
          <w:p w14:paraId="3EFBA562" w14:textId="0F591904" w:rsidR="004B7E00" w:rsidRPr="000F19C5" w:rsidRDefault="000F19C5" w:rsidP="00B81D1C">
            <w:pPr>
              <w:pStyle w:val="ListParagraph"/>
              <w:numPr>
                <w:ilvl w:val="0"/>
                <w:numId w:val="45"/>
              </w:numPr>
              <w:spacing w:before="120"/>
              <w:rPr>
                <w:rFonts w:ascii="Arial" w:hAnsi="Arial" w:cs="Arial"/>
              </w:rPr>
            </w:pPr>
            <w:r>
              <w:rPr>
                <w:rFonts w:ascii="Arial" w:hAnsi="Arial" w:cs="Arial"/>
              </w:rPr>
              <w:t xml:space="preserve">The remainder of the Pupil Equity Funding focused on further developing creative writing skills with a professional storyteller. Although there remained and identified target group, this input was available for everyone across the ELC and school. Each child took part in a group storytelling session inside The </w:t>
            </w:r>
            <w:proofErr w:type="spellStart"/>
            <w:r w:rsidR="00D84877">
              <w:rPr>
                <w:rFonts w:ascii="Arial" w:hAnsi="Arial" w:cs="Arial"/>
              </w:rPr>
              <w:t>Storywagon</w:t>
            </w:r>
            <w:proofErr w:type="spellEnd"/>
            <w:r w:rsidR="00D84877">
              <w:rPr>
                <w:rFonts w:ascii="Arial" w:hAnsi="Arial" w:cs="Arial"/>
              </w:rPr>
              <w:t>,</w:t>
            </w:r>
            <w:r>
              <w:rPr>
                <w:rFonts w:ascii="Arial" w:hAnsi="Arial" w:cs="Arial"/>
              </w:rPr>
              <w:t xml:space="preserve"> a wonderful gypsy style caravan.</w:t>
            </w:r>
          </w:p>
          <w:p w14:paraId="27191356" w14:textId="77777777" w:rsidR="000F19C5" w:rsidRDefault="000F19C5" w:rsidP="000F19C5">
            <w:pPr>
              <w:spacing w:before="120"/>
              <w:rPr>
                <w:rFonts w:ascii="Arial" w:hAnsi="Arial" w:cs="Arial"/>
                <w:b w:val="0"/>
                <w:bCs w:val="0"/>
              </w:rPr>
            </w:pPr>
          </w:p>
          <w:p w14:paraId="33F154C8" w14:textId="599CBCF5" w:rsidR="000F19C5" w:rsidRDefault="000F19C5" w:rsidP="000F19C5">
            <w:pPr>
              <w:spacing w:before="120"/>
              <w:rPr>
                <w:rFonts w:ascii="Arial" w:hAnsi="Arial" w:cs="Arial"/>
                <w:b w:val="0"/>
                <w:bCs w:val="0"/>
              </w:rPr>
            </w:pPr>
            <w:r>
              <w:rPr>
                <w:rFonts w:ascii="Arial" w:hAnsi="Arial" w:cs="Arial"/>
              </w:rPr>
              <w:t>Impact</w:t>
            </w:r>
          </w:p>
          <w:p w14:paraId="304FE649" w14:textId="77777777" w:rsidR="000F19C5" w:rsidRDefault="000F19C5" w:rsidP="000F19C5">
            <w:pPr>
              <w:spacing w:before="120"/>
              <w:rPr>
                <w:rFonts w:ascii="Arial" w:hAnsi="Arial" w:cs="Arial"/>
                <w:b w:val="0"/>
                <w:bCs w:val="0"/>
              </w:rPr>
            </w:pPr>
          </w:p>
          <w:p w14:paraId="7F531DF4" w14:textId="75F673CF" w:rsidR="000F19C5" w:rsidRPr="000F19C5" w:rsidRDefault="000F19C5" w:rsidP="000F19C5">
            <w:pPr>
              <w:pStyle w:val="ListParagraph"/>
              <w:numPr>
                <w:ilvl w:val="0"/>
                <w:numId w:val="45"/>
              </w:numPr>
              <w:spacing w:before="120"/>
              <w:rPr>
                <w:rFonts w:ascii="Arial" w:hAnsi="Arial" w:cs="Arial"/>
              </w:rPr>
            </w:pPr>
            <w:r>
              <w:rPr>
                <w:rFonts w:ascii="Arial" w:hAnsi="Arial" w:cs="Arial"/>
              </w:rPr>
              <w:t>For this identified group of children, this was a day filled with challenges of endurance, resilience, confidence and bravery. No one had skied before. All children (100%) grew in all of those areas throughout the day of ski instruction. By the end of the day, all children were able to ski independently down the nursery slopes. Feedback from the children was very positive. Al children felt a sense of achievement; two children recognised that their resilience had made them carry on when they really wanted to give up. Two children have returned to Glencoe to build on their skills.</w:t>
            </w:r>
          </w:p>
          <w:p w14:paraId="0EAF26EC" w14:textId="77777777" w:rsidR="000F19C5" w:rsidRPr="000F19C5" w:rsidRDefault="000F19C5" w:rsidP="000F19C5">
            <w:pPr>
              <w:spacing w:before="120"/>
              <w:rPr>
                <w:rFonts w:ascii="Arial" w:hAnsi="Arial" w:cs="Arial"/>
              </w:rPr>
            </w:pPr>
          </w:p>
          <w:p w14:paraId="4AE3B94F" w14:textId="2421A7D6" w:rsidR="000F19C5" w:rsidRPr="00EB092F" w:rsidRDefault="00EB092F" w:rsidP="000F19C5">
            <w:pPr>
              <w:pStyle w:val="ListParagraph"/>
              <w:numPr>
                <w:ilvl w:val="0"/>
                <w:numId w:val="45"/>
              </w:numPr>
              <w:spacing w:before="120"/>
              <w:rPr>
                <w:rFonts w:ascii="Arial" w:hAnsi="Arial" w:cs="Arial"/>
              </w:rPr>
            </w:pPr>
            <w:r>
              <w:rPr>
                <w:rFonts w:ascii="Arial" w:hAnsi="Arial" w:cs="Arial"/>
              </w:rPr>
              <w:t xml:space="preserve">Storytelling is a skill that lends itself particularly to outdoor and out of classroom </w:t>
            </w:r>
            <w:r w:rsidR="00D84877">
              <w:rPr>
                <w:rFonts w:ascii="Arial" w:hAnsi="Arial" w:cs="Arial"/>
              </w:rPr>
              <w:t>experiences and</w:t>
            </w:r>
            <w:r>
              <w:rPr>
                <w:rFonts w:ascii="Arial" w:hAnsi="Arial" w:cs="Arial"/>
              </w:rPr>
              <w:t xml:space="preserve"> provides the opportunity for children to articulate well their experiences. </w:t>
            </w:r>
          </w:p>
          <w:p w14:paraId="1E1AAD32" w14:textId="77777777" w:rsidR="00EB092F" w:rsidRPr="00EB092F" w:rsidRDefault="00EB092F" w:rsidP="00EB092F">
            <w:pPr>
              <w:pStyle w:val="ListParagraph"/>
              <w:rPr>
                <w:rFonts w:ascii="Arial" w:hAnsi="Arial" w:cs="Arial"/>
              </w:rPr>
            </w:pPr>
          </w:p>
          <w:p w14:paraId="3D8122A3" w14:textId="1567FB6E" w:rsidR="00EB092F" w:rsidRPr="000F19C5" w:rsidRDefault="00EB092F" w:rsidP="00EB092F">
            <w:pPr>
              <w:pStyle w:val="ListParagraph"/>
              <w:spacing w:before="120"/>
              <w:rPr>
                <w:rFonts w:ascii="Arial" w:hAnsi="Arial" w:cs="Arial"/>
              </w:rPr>
            </w:pPr>
            <w:r>
              <w:rPr>
                <w:rFonts w:ascii="Arial" w:hAnsi="Arial" w:cs="Arial"/>
              </w:rPr>
              <w:t xml:space="preserve">The children in the identified group demonstrated a lack of confidence in recounting experiences verbally. The </w:t>
            </w:r>
            <w:proofErr w:type="spellStart"/>
            <w:r>
              <w:rPr>
                <w:rFonts w:ascii="Arial" w:hAnsi="Arial" w:cs="Arial"/>
              </w:rPr>
              <w:t>Storywagon</w:t>
            </w:r>
            <w:proofErr w:type="spellEnd"/>
            <w:r>
              <w:rPr>
                <w:rFonts w:ascii="Arial" w:hAnsi="Arial" w:cs="Arial"/>
              </w:rPr>
              <w:t xml:space="preserve"> provided a safe, fun and out of the ordinary environment which helped to spark interest and remove barriers around confidently telling one’s story out loud. Almost all children had an excellent time in The </w:t>
            </w:r>
            <w:proofErr w:type="spellStart"/>
            <w:r>
              <w:rPr>
                <w:rFonts w:ascii="Arial" w:hAnsi="Arial" w:cs="Arial"/>
              </w:rPr>
              <w:t>Storywagon</w:t>
            </w:r>
            <w:proofErr w:type="spellEnd"/>
            <w:r>
              <w:rPr>
                <w:rFonts w:ascii="Arial" w:hAnsi="Arial" w:cs="Arial"/>
              </w:rPr>
              <w:t xml:space="preserve"> and displayed confidence and enthusiasm at a high level. Focus group children were engaged and confident in their session, volunteering many unique ideas for story development. </w:t>
            </w:r>
          </w:p>
          <w:p w14:paraId="5DE6C3B4" w14:textId="77777777" w:rsidR="000F19C5" w:rsidRPr="000F19C5" w:rsidRDefault="000F19C5" w:rsidP="000F19C5">
            <w:pPr>
              <w:spacing w:before="120"/>
              <w:rPr>
                <w:rFonts w:ascii="Arial" w:hAnsi="Arial" w:cs="Arial"/>
              </w:rPr>
            </w:pPr>
          </w:p>
          <w:p w14:paraId="570463E3" w14:textId="77777777" w:rsidR="004B7E00" w:rsidRPr="00B95B25" w:rsidRDefault="004B7E00" w:rsidP="000F7DF5">
            <w:pPr>
              <w:spacing w:before="120"/>
              <w:rPr>
                <w:rFonts w:ascii="Arial" w:hAnsi="Arial" w:cs="Arial"/>
                <w:b w:val="0"/>
              </w:rPr>
            </w:pPr>
          </w:p>
          <w:p w14:paraId="5E78D9A6" w14:textId="77777777" w:rsidR="004B7E00" w:rsidRPr="00B95B25" w:rsidRDefault="004B7E00" w:rsidP="000F7DF5">
            <w:pPr>
              <w:spacing w:before="120"/>
              <w:rPr>
                <w:rFonts w:ascii="Arial" w:hAnsi="Arial" w:cs="Arial"/>
                <w:b w:val="0"/>
              </w:rPr>
            </w:pPr>
          </w:p>
          <w:p w14:paraId="5D429B81" w14:textId="77777777" w:rsidR="004B7E00" w:rsidRPr="00B95B25" w:rsidRDefault="004B7E00" w:rsidP="000F7DF5">
            <w:pPr>
              <w:spacing w:before="120"/>
              <w:rPr>
                <w:rFonts w:ascii="Arial" w:hAnsi="Arial" w:cs="Arial"/>
                <w:b w:val="0"/>
              </w:rPr>
            </w:pPr>
          </w:p>
          <w:p w14:paraId="5F549AC6" w14:textId="77777777" w:rsidR="004B7E00" w:rsidRPr="00B95B25" w:rsidRDefault="004B7E00" w:rsidP="000F7DF5">
            <w:pPr>
              <w:spacing w:before="120"/>
              <w:rPr>
                <w:rFonts w:ascii="Arial" w:hAnsi="Arial" w:cs="Arial"/>
                <w:b w:val="0"/>
              </w:rPr>
            </w:pPr>
          </w:p>
          <w:p w14:paraId="4BC281E2" w14:textId="77777777" w:rsidR="004B7E00" w:rsidRPr="00B95B25" w:rsidRDefault="004B7E00" w:rsidP="000F7DF5">
            <w:pPr>
              <w:spacing w:before="120"/>
              <w:rPr>
                <w:rFonts w:ascii="Arial" w:hAnsi="Arial" w:cs="Arial"/>
                <w:b w:val="0"/>
              </w:rPr>
            </w:pPr>
          </w:p>
          <w:p w14:paraId="7FFDA0C7" w14:textId="77777777" w:rsidR="004B7E00" w:rsidRPr="00B95B25" w:rsidRDefault="004B7E00" w:rsidP="000F7DF5">
            <w:pPr>
              <w:spacing w:before="120"/>
              <w:rPr>
                <w:rFonts w:ascii="Arial" w:hAnsi="Arial" w:cs="Arial"/>
                <w:b w:val="0"/>
              </w:rPr>
            </w:pPr>
          </w:p>
          <w:p w14:paraId="400DDECA" w14:textId="77777777" w:rsidR="004B7E00" w:rsidRPr="00B95B25" w:rsidRDefault="004B7E00" w:rsidP="000F7DF5">
            <w:pPr>
              <w:spacing w:before="120"/>
              <w:rPr>
                <w:rFonts w:ascii="Arial" w:hAnsi="Arial" w:cs="Arial"/>
                <w:b w:val="0"/>
              </w:rPr>
            </w:pPr>
          </w:p>
          <w:p w14:paraId="6F28C5D2" w14:textId="77777777" w:rsidR="004B7E00" w:rsidRPr="00B95B25" w:rsidRDefault="004B7E00" w:rsidP="000F7DF5">
            <w:pPr>
              <w:spacing w:before="120"/>
              <w:rPr>
                <w:rFonts w:ascii="Arial" w:hAnsi="Arial" w:cs="Arial"/>
                <w:b w:val="0"/>
              </w:rPr>
            </w:pPr>
          </w:p>
          <w:p w14:paraId="0A39EC59" w14:textId="77777777" w:rsidR="004B7E00" w:rsidRPr="00B95B25" w:rsidRDefault="004B7E00" w:rsidP="000F7DF5">
            <w:pPr>
              <w:spacing w:before="120"/>
              <w:rPr>
                <w:rFonts w:ascii="Arial" w:hAnsi="Arial" w:cs="Arial"/>
                <w:b w:val="0"/>
              </w:rPr>
            </w:pPr>
          </w:p>
          <w:p w14:paraId="6B2CCAE7" w14:textId="77777777" w:rsidR="004B7E00" w:rsidRPr="00B95B25" w:rsidRDefault="004B7E00" w:rsidP="000F7DF5">
            <w:pPr>
              <w:spacing w:before="120"/>
              <w:rPr>
                <w:rFonts w:ascii="Arial" w:hAnsi="Arial" w:cs="Arial"/>
                <w:b w:val="0"/>
              </w:rPr>
            </w:pPr>
          </w:p>
          <w:p w14:paraId="3070DF14" w14:textId="77777777" w:rsidR="004B7E00" w:rsidRPr="00B95B25" w:rsidRDefault="004B7E00" w:rsidP="000F7DF5">
            <w:pPr>
              <w:spacing w:before="120"/>
              <w:rPr>
                <w:rFonts w:ascii="Arial" w:hAnsi="Arial" w:cs="Arial"/>
                <w:b w:val="0"/>
              </w:rPr>
            </w:pPr>
          </w:p>
          <w:p w14:paraId="0BB65D61" w14:textId="77777777" w:rsidR="004B7E00" w:rsidRPr="00B95B25" w:rsidRDefault="004B7E00" w:rsidP="000F7DF5">
            <w:pPr>
              <w:spacing w:before="120"/>
              <w:rPr>
                <w:rFonts w:ascii="Arial" w:hAnsi="Arial" w:cs="Arial"/>
                <w:b w:val="0"/>
              </w:rPr>
            </w:pPr>
          </w:p>
        </w:tc>
      </w:tr>
    </w:tbl>
    <w:p w14:paraId="4E32DA36" w14:textId="77777777" w:rsidR="00A675A3" w:rsidRPr="00B95B25" w:rsidRDefault="00A675A3" w:rsidP="00A675A3">
      <w:pPr>
        <w:rPr>
          <w:rFonts w:ascii="Arial" w:hAnsi="Arial" w:cs="Arial"/>
        </w:rPr>
        <w:sectPr w:rsidR="00A675A3" w:rsidRPr="00B95B25" w:rsidSect="00AB2151">
          <w:pgSz w:w="11906" w:h="16838"/>
          <w:pgMar w:top="720" w:right="720" w:bottom="720" w:left="720" w:header="709" w:footer="709" w:gutter="0"/>
          <w:cols w:space="708"/>
          <w:titlePg/>
          <w:docGrid w:linePitch="360"/>
        </w:sectPr>
      </w:pPr>
    </w:p>
    <w:p w14:paraId="0A7643E2" w14:textId="66AED567" w:rsidR="00AB2151" w:rsidRPr="00AB2151" w:rsidRDefault="00AB2151" w:rsidP="00AB2151">
      <w:pPr>
        <w:tabs>
          <w:tab w:val="left" w:pos="1820"/>
        </w:tabs>
      </w:pPr>
    </w:p>
    <w:sectPr w:rsidR="00AB2151" w:rsidRPr="00AB2151" w:rsidSect="00AB2151">
      <w:headerReference w:type="default" r:id="rId20"/>
      <w:footerReference w:type="default" r:id="rId21"/>
      <w:headerReference w:type="first" r:id="rId2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9BC8" w14:textId="77777777" w:rsidR="00CB4328" w:rsidRDefault="00CB4328" w:rsidP="0053016D">
      <w:pPr>
        <w:spacing w:after="0" w:line="240" w:lineRule="auto"/>
      </w:pPr>
      <w:r>
        <w:separator/>
      </w:r>
    </w:p>
  </w:endnote>
  <w:endnote w:type="continuationSeparator" w:id="0">
    <w:p w14:paraId="622E1C2F" w14:textId="77777777" w:rsidR="00CB4328" w:rsidRDefault="00CB4328"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B8E" w14:textId="77777777" w:rsidR="003E0131" w:rsidRDefault="00F24167">
    <w:pPr>
      <w:pStyle w:val="Footer"/>
    </w:pPr>
    <w:r>
      <w:rPr>
        <w:noProof/>
        <w:lang w:eastAsia="en-GB"/>
      </w:rPr>
      <w:drawing>
        <wp:anchor distT="0" distB="0" distL="114300" distR="114300" simplePos="0" relativeHeight="251684864" behindDoc="0" locked="0" layoutInCell="1" allowOverlap="1" wp14:anchorId="0C8E6332" wp14:editId="4D801F46">
          <wp:simplePos x="0" y="0"/>
          <wp:positionH relativeFrom="column">
            <wp:posOffset>6404338</wp:posOffset>
          </wp:positionH>
          <wp:positionV relativeFrom="paragraph">
            <wp:posOffset>60597</wp:posOffset>
          </wp:positionV>
          <wp:extent cx="479697" cy="451479"/>
          <wp:effectExtent l="0" t="0" r="0" b="6350"/>
          <wp:wrapNone/>
          <wp:docPr id="1369821332" name="Picture 136982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6B6403BE" wp14:editId="76F08AD4">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55D4258D" w14:textId="148B2FD8" w:rsidR="003E0131" w:rsidRPr="003E0131" w:rsidRDefault="003E0131"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3A73F2">
                            <w:rPr>
                              <w:b/>
                              <w:noProof/>
                              <w:color w:val="1A495D" w:themeColor="accent1" w:themeShade="80"/>
                              <w:sz w:val="16"/>
                              <w:szCs w:val="16"/>
                            </w:rPr>
                            <w:t>12</w:t>
                          </w:r>
                          <w:r w:rsidRPr="003E0131">
                            <w:rPr>
                              <w:b/>
                              <w:noProof/>
                              <w:color w:val="1A495D" w:themeColor="accent1" w:themeShade="80"/>
                              <w:sz w:val="16"/>
                              <w:szCs w:val="16"/>
                            </w:rPr>
                            <w:fldChar w:fldCharType="end"/>
                          </w:r>
                          <w:r w:rsidR="00317FB4">
                            <w:rPr>
                              <w:b/>
                              <w:noProof/>
                              <w:color w:val="1A495D" w:themeColor="accent1" w:themeShade="80"/>
                              <w:sz w:val="16"/>
                              <w:szCs w:val="16"/>
                            </w:rPr>
                            <w:t xml:space="preserve"> </w:t>
                          </w:r>
                          <w:r w:rsidR="00317FB4">
                            <w:rPr>
                              <w:b/>
                              <w:noProof/>
                              <w:color w:val="1A495D" w:themeColor="accent1" w:themeShade="80"/>
                              <w:sz w:val="16"/>
                              <w:szCs w:val="16"/>
                            </w:rPr>
                            <w:tab/>
                          </w:r>
                          <w:r w:rsidR="00F24167">
                            <w:rPr>
                              <w:color w:val="1A495D" w:themeColor="accent1" w:themeShade="80"/>
                              <w:sz w:val="16"/>
                              <w:szCs w:val="16"/>
                            </w:rPr>
                            <w:t xml:space="preserve">Standards and Quality Report </w:t>
                          </w:r>
                          <w:r w:rsidR="00317FB4" w:rsidRPr="00B95B25">
                            <w:rPr>
                              <w:color w:val="1A495D" w:themeColor="accent1" w:themeShade="80"/>
                              <w:sz w:val="16"/>
                              <w:szCs w:val="16"/>
                            </w:rPr>
                            <w:t>202</w:t>
                          </w:r>
                          <w:r w:rsidR="00E17911">
                            <w:rPr>
                              <w:color w:val="1A495D" w:themeColor="accent1" w:themeShade="80"/>
                              <w:sz w:val="16"/>
                              <w:szCs w:val="16"/>
                            </w:rPr>
                            <w:t>5</w:t>
                          </w:r>
                          <w:r w:rsidR="00317FB4">
                            <w:rPr>
                              <w:color w:val="1A495D" w:themeColor="accent1" w:themeShade="80"/>
                              <w:sz w:val="16"/>
                              <w:szCs w:val="16"/>
                            </w:rPr>
                            <w:t xml:space="preserve"> - 202</w:t>
                          </w:r>
                          <w:r w:rsidR="00E17911">
                            <w:rPr>
                              <w:color w:val="1A495D" w:themeColor="accent1" w:themeShade="80"/>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403BE" id="_x0000_t202" coordsize="21600,21600" o:spt="202" path="m,l,21600r21600,l21600,xe">
              <v:stroke joinstyle="miter"/>
              <v:path gradientshapeok="t" o:connecttype="rect"/>
            </v:shapetype>
            <v:shape id="_x0000_s1030"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" stroked="f">
              <v:textbox>
                <w:txbxContent>
                  <w:p w14:paraId="55D4258D" w14:textId="148B2FD8" w:rsidR="003E0131" w:rsidRPr="003E0131" w:rsidRDefault="003E0131"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3A73F2">
                      <w:rPr>
                        <w:b/>
                        <w:noProof/>
                        <w:color w:val="1A495D" w:themeColor="accent1" w:themeShade="80"/>
                        <w:sz w:val="16"/>
                        <w:szCs w:val="16"/>
                      </w:rPr>
                      <w:t>12</w:t>
                    </w:r>
                    <w:r w:rsidRPr="003E0131">
                      <w:rPr>
                        <w:b/>
                        <w:noProof/>
                        <w:color w:val="1A495D" w:themeColor="accent1" w:themeShade="80"/>
                        <w:sz w:val="16"/>
                        <w:szCs w:val="16"/>
                      </w:rPr>
                      <w:fldChar w:fldCharType="end"/>
                    </w:r>
                    <w:r w:rsidR="00317FB4">
                      <w:rPr>
                        <w:b/>
                        <w:noProof/>
                        <w:color w:val="1A495D" w:themeColor="accent1" w:themeShade="80"/>
                        <w:sz w:val="16"/>
                        <w:szCs w:val="16"/>
                      </w:rPr>
                      <w:t xml:space="preserve"> </w:t>
                    </w:r>
                    <w:r w:rsidR="00317FB4">
                      <w:rPr>
                        <w:b/>
                        <w:noProof/>
                        <w:color w:val="1A495D" w:themeColor="accent1" w:themeShade="80"/>
                        <w:sz w:val="16"/>
                        <w:szCs w:val="16"/>
                      </w:rPr>
                      <w:tab/>
                    </w:r>
                    <w:r w:rsidR="00F24167">
                      <w:rPr>
                        <w:color w:val="1A495D" w:themeColor="accent1" w:themeShade="80"/>
                        <w:sz w:val="16"/>
                        <w:szCs w:val="16"/>
                      </w:rPr>
                      <w:t xml:space="preserve">Standards and Quality Report </w:t>
                    </w:r>
                    <w:r w:rsidR="00317FB4" w:rsidRPr="00B95B25">
                      <w:rPr>
                        <w:color w:val="1A495D" w:themeColor="accent1" w:themeShade="80"/>
                        <w:sz w:val="16"/>
                        <w:szCs w:val="16"/>
                      </w:rPr>
                      <w:t>202</w:t>
                    </w:r>
                    <w:r w:rsidR="00E17911">
                      <w:rPr>
                        <w:color w:val="1A495D" w:themeColor="accent1" w:themeShade="80"/>
                        <w:sz w:val="16"/>
                        <w:szCs w:val="16"/>
                      </w:rPr>
                      <w:t>5</w:t>
                    </w:r>
                    <w:r w:rsidR="00317FB4">
                      <w:rPr>
                        <w:color w:val="1A495D" w:themeColor="accent1" w:themeShade="80"/>
                        <w:sz w:val="16"/>
                        <w:szCs w:val="16"/>
                      </w:rPr>
                      <w:t xml:space="preserve"> - 202</w:t>
                    </w:r>
                    <w:r w:rsidR="00E17911">
                      <w:rPr>
                        <w:color w:val="1A495D" w:themeColor="accent1" w:themeShade="80"/>
                        <w:sz w:val="16"/>
                        <w:szCs w:val="16"/>
                      </w:rPr>
                      <w:t>6</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ABA4" w14:textId="77777777" w:rsidR="0030278C" w:rsidRDefault="0030278C"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14E2" w14:textId="77777777" w:rsidR="006F2695" w:rsidRDefault="00491F1C">
    <w:pPr>
      <w:pStyle w:val="Footer"/>
    </w:pPr>
    <w:r>
      <w:rPr>
        <w:noProof/>
        <w:lang w:eastAsia="en-GB"/>
      </w:rPr>
      <w:drawing>
        <wp:anchor distT="0" distB="0" distL="114300" distR="114300" simplePos="0" relativeHeight="251686912" behindDoc="0" locked="0" layoutInCell="1" allowOverlap="1" wp14:anchorId="5A4D040C" wp14:editId="57A132D9">
          <wp:simplePos x="0" y="0"/>
          <wp:positionH relativeFrom="column">
            <wp:posOffset>8964706</wp:posOffset>
          </wp:positionH>
          <wp:positionV relativeFrom="paragraph">
            <wp:posOffset>-224118</wp:posOffset>
          </wp:positionV>
          <wp:extent cx="479697" cy="451479"/>
          <wp:effectExtent l="0" t="0" r="0" b="6350"/>
          <wp:wrapNone/>
          <wp:docPr id="63260203" name="Picture 6326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sidR="006F2695">
      <w:rPr>
        <w:noProof/>
        <w:lang w:eastAsia="en-GB"/>
      </w:rPr>
      <mc:AlternateContent>
        <mc:Choice Requires="wps">
          <w:drawing>
            <wp:anchor distT="45720" distB="45720" distL="114300" distR="114300" simplePos="0" relativeHeight="251683840" behindDoc="0" locked="0" layoutInCell="1" allowOverlap="1" wp14:anchorId="75C6915A" wp14:editId="5DC316CA">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22DB6D56" w14:textId="77777777" w:rsidR="00B95B25" w:rsidRPr="00B95B25" w:rsidRDefault="006F269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3A73F2">
                            <w:rPr>
                              <w:b/>
                              <w:noProof/>
                              <w:color w:val="1A495D" w:themeColor="accent1" w:themeShade="80"/>
                              <w:sz w:val="16"/>
                              <w:szCs w:val="16"/>
                            </w:rPr>
                            <w:t>14</w:t>
                          </w:r>
                          <w:r w:rsidRPr="00B95B25">
                            <w:rPr>
                              <w:b/>
                              <w:noProof/>
                              <w:color w:val="1A495D" w:themeColor="accent1" w:themeShade="80"/>
                              <w:sz w:val="16"/>
                              <w:szCs w:val="16"/>
                            </w:rPr>
                            <w:fldChar w:fldCharType="end"/>
                          </w:r>
                          <w:r w:rsidR="00B95B25" w:rsidRPr="00B95B25">
                            <w:rPr>
                              <w:b/>
                              <w:noProof/>
                              <w:color w:val="1A495D" w:themeColor="accent1" w:themeShade="80"/>
                              <w:sz w:val="16"/>
                              <w:szCs w:val="16"/>
                            </w:rPr>
                            <w:tab/>
                          </w:r>
                          <w:r w:rsidR="00B95B25" w:rsidRPr="00B95B25">
                            <w:rPr>
                              <w:color w:val="1A495D" w:themeColor="accent1" w:themeShade="80"/>
                              <w:sz w:val="16"/>
                              <w:szCs w:val="16"/>
                            </w:rPr>
                            <w:t>St</w:t>
                          </w:r>
                          <w:r w:rsidR="00317FB4">
                            <w:rPr>
                              <w:color w:val="1A495D" w:themeColor="accent1" w:themeShade="80"/>
                              <w:sz w:val="16"/>
                              <w:szCs w:val="16"/>
                            </w:rPr>
                            <w:t xml:space="preserve">andards and Quality Report </w:t>
                          </w:r>
                          <w:r w:rsidR="00B95B25" w:rsidRPr="00B95B25">
                            <w:rPr>
                              <w:color w:val="1A495D" w:themeColor="accent1" w:themeShade="80"/>
                              <w:sz w:val="16"/>
                              <w:szCs w:val="16"/>
                            </w:rPr>
                            <w:t>202</w:t>
                          </w:r>
                          <w:r w:rsidR="00317FB4">
                            <w:rPr>
                              <w:color w:val="1A495D" w:themeColor="accent1" w:themeShade="80"/>
                              <w:sz w:val="16"/>
                              <w:szCs w:val="16"/>
                            </w:rPr>
                            <w:t>4</w:t>
                          </w:r>
                          <w:r w:rsidR="00B95B25" w:rsidRPr="00B95B25">
                            <w:rPr>
                              <w:color w:val="1A495D" w:themeColor="accent1" w:themeShade="80"/>
                              <w:sz w:val="16"/>
                              <w:szCs w:val="16"/>
                            </w:rPr>
                            <w:t xml:space="preserve"> - 202</w:t>
                          </w:r>
                          <w:r w:rsidR="00317FB4">
                            <w:rPr>
                              <w:color w:val="1A495D" w:themeColor="accent1" w:themeShade="80"/>
                              <w:sz w:val="16"/>
                              <w:szCs w:val="16"/>
                            </w:rPr>
                            <w:t>5</w:t>
                          </w:r>
                        </w:p>
                        <w:p w14:paraId="56FE3B2E" w14:textId="77777777" w:rsidR="006F2695" w:rsidRPr="003E0131" w:rsidRDefault="006F2695"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6915A" id="_x0000_t202" coordsize="21600,21600" o:spt="202" path="m,l,21600r21600,l21600,xe">
              <v:stroke joinstyle="miter"/>
              <v:path gradientshapeok="t" o:connecttype="rect"/>
            </v:shapetype>
            <v:shape id="_x0000_s1033"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" stroked="f">
              <v:textbox>
                <w:txbxContent>
                  <w:p w14:paraId="22DB6D56" w14:textId="77777777" w:rsidR="00B95B25" w:rsidRPr="00B95B25" w:rsidRDefault="006F269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3A73F2">
                      <w:rPr>
                        <w:b/>
                        <w:noProof/>
                        <w:color w:val="1A495D" w:themeColor="accent1" w:themeShade="80"/>
                        <w:sz w:val="16"/>
                        <w:szCs w:val="16"/>
                      </w:rPr>
                      <w:t>14</w:t>
                    </w:r>
                    <w:r w:rsidRPr="00B95B25">
                      <w:rPr>
                        <w:b/>
                        <w:noProof/>
                        <w:color w:val="1A495D" w:themeColor="accent1" w:themeShade="80"/>
                        <w:sz w:val="16"/>
                        <w:szCs w:val="16"/>
                      </w:rPr>
                      <w:fldChar w:fldCharType="end"/>
                    </w:r>
                    <w:r w:rsidR="00B95B25" w:rsidRPr="00B95B25">
                      <w:rPr>
                        <w:b/>
                        <w:noProof/>
                        <w:color w:val="1A495D" w:themeColor="accent1" w:themeShade="80"/>
                        <w:sz w:val="16"/>
                        <w:szCs w:val="16"/>
                      </w:rPr>
                      <w:tab/>
                    </w:r>
                    <w:r w:rsidR="00B95B25" w:rsidRPr="00B95B25">
                      <w:rPr>
                        <w:color w:val="1A495D" w:themeColor="accent1" w:themeShade="80"/>
                        <w:sz w:val="16"/>
                        <w:szCs w:val="16"/>
                      </w:rPr>
                      <w:t>St</w:t>
                    </w:r>
                    <w:r w:rsidR="00317FB4">
                      <w:rPr>
                        <w:color w:val="1A495D" w:themeColor="accent1" w:themeShade="80"/>
                        <w:sz w:val="16"/>
                        <w:szCs w:val="16"/>
                      </w:rPr>
                      <w:t xml:space="preserve">andards and Quality Report </w:t>
                    </w:r>
                    <w:r w:rsidR="00B95B25" w:rsidRPr="00B95B25">
                      <w:rPr>
                        <w:color w:val="1A495D" w:themeColor="accent1" w:themeShade="80"/>
                        <w:sz w:val="16"/>
                        <w:szCs w:val="16"/>
                      </w:rPr>
                      <w:t>202</w:t>
                    </w:r>
                    <w:r w:rsidR="00317FB4">
                      <w:rPr>
                        <w:color w:val="1A495D" w:themeColor="accent1" w:themeShade="80"/>
                        <w:sz w:val="16"/>
                        <w:szCs w:val="16"/>
                      </w:rPr>
                      <w:t>4</w:t>
                    </w:r>
                    <w:r w:rsidR="00B95B25" w:rsidRPr="00B95B25">
                      <w:rPr>
                        <w:color w:val="1A495D" w:themeColor="accent1" w:themeShade="80"/>
                        <w:sz w:val="16"/>
                        <w:szCs w:val="16"/>
                      </w:rPr>
                      <w:t xml:space="preserve"> - 202</w:t>
                    </w:r>
                    <w:r w:rsidR="00317FB4">
                      <w:rPr>
                        <w:color w:val="1A495D" w:themeColor="accent1" w:themeShade="80"/>
                        <w:sz w:val="16"/>
                        <w:szCs w:val="16"/>
                      </w:rPr>
                      <w:t>5</w:t>
                    </w:r>
                  </w:p>
                  <w:p w14:paraId="56FE3B2E" w14:textId="77777777" w:rsidR="006F2695" w:rsidRPr="003E0131" w:rsidRDefault="006F2695"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B988" w14:textId="77777777" w:rsidR="00CB4328" w:rsidRDefault="00CB4328" w:rsidP="0053016D">
      <w:pPr>
        <w:spacing w:after="0" w:line="240" w:lineRule="auto"/>
      </w:pPr>
      <w:r>
        <w:separator/>
      </w:r>
    </w:p>
  </w:footnote>
  <w:footnote w:type="continuationSeparator" w:id="0">
    <w:p w14:paraId="068EDFC5" w14:textId="77777777" w:rsidR="00CB4328" w:rsidRDefault="00CB4328"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5C88" w14:textId="21126783" w:rsidR="00AB2151" w:rsidRDefault="00AB2151">
    <w:pPr>
      <w:pStyle w:val="Header"/>
    </w:pPr>
    <w:r>
      <w:rPr>
        <w:noProof/>
      </w:rPr>
      <mc:AlternateContent>
        <mc:Choice Requires="wps">
          <w:drawing>
            <wp:anchor distT="0" distB="0" distL="0" distR="0" simplePos="0" relativeHeight="251688960" behindDoc="0" locked="0" layoutInCell="1" allowOverlap="1" wp14:anchorId="5A19BE0B" wp14:editId="57D1A903">
              <wp:simplePos x="635" y="635"/>
              <wp:positionH relativeFrom="page">
                <wp:align>left</wp:align>
              </wp:positionH>
              <wp:positionV relativeFrom="page">
                <wp:align>top</wp:align>
              </wp:positionV>
              <wp:extent cx="1725295" cy="374650"/>
              <wp:effectExtent l="0" t="0" r="8255" b="6350"/>
              <wp:wrapNone/>
              <wp:docPr id="1701320187" name="Text Box 1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77B1CE74" w14:textId="7B4A3C9C"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19BE0B" id="_x0000_t202" coordsize="21600,21600" o:spt="202" path="m,l,21600r21600,l21600,xe">
              <v:stroke joinstyle="miter"/>
              <v:path gradientshapeok="t" o:connecttype="rect"/>
            </v:shapetype>
            <v:shape id="Text Box 11" o:spid="_x0000_s1028" type="#_x0000_t202" alt="Classification: OFFICIAL" style="position:absolute;margin-left:0;margin-top:0;width:135.85pt;height:29.5pt;z-index:2516889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textbox style="mso-fit-shape-to-text:t" inset="20pt,15pt,0,0">
                <w:txbxContent>
                  <w:p w14:paraId="77B1CE74" w14:textId="7B4A3C9C"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275E" w14:textId="3D9E5E66" w:rsidR="0053016D" w:rsidRDefault="00AB2151" w:rsidP="00317FB4">
    <w:pPr>
      <w:pStyle w:val="Header"/>
      <w:tabs>
        <w:tab w:val="clear" w:pos="4513"/>
        <w:tab w:val="clear" w:pos="9026"/>
        <w:tab w:val="left" w:pos="10315"/>
      </w:tabs>
    </w:pPr>
    <w:r>
      <w:rPr>
        <w:noProof/>
        <w:lang w:eastAsia="en-GB"/>
      </w:rPr>
      <mc:AlternateContent>
        <mc:Choice Requires="wps">
          <w:drawing>
            <wp:anchor distT="0" distB="0" distL="0" distR="0" simplePos="0" relativeHeight="251689984" behindDoc="0" locked="0" layoutInCell="1" allowOverlap="1" wp14:anchorId="7F984BAA" wp14:editId="0057A2FF">
              <wp:simplePos x="635" y="635"/>
              <wp:positionH relativeFrom="page">
                <wp:align>left</wp:align>
              </wp:positionH>
              <wp:positionV relativeFrom="page">
                <wp:align>top</wp:align>
              </wp:positionV>
              <wp:extent cx="1725295" cy="374650"/>
              <wp:effectExtent l="0" t="0" r="8255" b="6350"/>
              <wp:wrapNone/>
              <wp:docPr id="2025895520" name="Text Box 1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7E30773" w14:textId="7BA17F32"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984BAA" id="_x0000_t202" coordsize="21600,21600" o:spt="202" path="m,l,21600r21600,l21600,xe">
              <v:stroke joinstyle="miter"/>
              <v:path gradientshapeok="t" o:connecttype="rect"/>
            </v:shapetype>
            <v:shape id="Text Box 12" o:spid="_x0000_s1029" type="#_x0000_t202" alt="Classification: OFFICIAL" style="position:absolute;margin-left:0;margin-top:0;width:135.85pt;height:29.5pt;z-index:2516899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textbox style="mso-fit-shape-to-text:t" inset="20pt,15pt,0,0">
                <w:txbxContent>
                  <w:p w14:paraId="17E30773" w14:textId="7BA17F32"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v:textbox>
              <w10:wrap anchorx="page" anchory="page"/>
            </v:shape>
          </w:pict>
        </mc:Fallback>
      </mc:AlternateContent>
    </w:r>
    <w:r w:rsidR="00336938">
      <w:rPr>
        <w:noProof/>
        <w:lang w:eastAsia="en-GB"/>
      </w:rPr>
      <w:drawing>
        <wp:anchor distT="0" distB="0" distL="114300" distR="114300" simplePos="0" relativeHeight="251665408" behindDoc="0" locked="0" layoutInCell="1" allowOverlap="1" wp14:anchorId="7FF9AA45" wp14:editId="28061633">
          <wp:simplePos x="0" y="0"/>
          <wp:positionH relativeFrom="margin">
            <wp:posOffset>9430871</wp:posOffset>
          </wp:positionH>
          <wp:positionV relativeFrom="paragraph">
            <wp:posOffset>-337147</wp:posOffset>
          </wp:positionV>
          <wp:extent cx="557343" cy="481900"/>
          <wp:effectExtent l="0" t="0" r="0" b="0"/>
          <wp:wrapNone/>
          <wp:docPr id="905885441" name="Picture 9058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rsidR="00317FB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5055" w14:textId="7FC67FA9" w:rsidR="00AB2151" w:rsidRDefault="00AB2151">
    <w:pPr>
      <w:pStyle w:val="Header"/>
    </w:pPr>
    <w:r>
      <w:rPr>
        <w:noProof/>
      </w:rPr>
      <mc:AlternateContent>
        <mc:Choice Requires="wps">
          <w:drawing>
            <wp:anchor distT="0" distB="0" distL="0" distR="0" simplePos="0" relativeHeight="251687936" behindDoc="0" locked="0" layoutInCell="1" allowOverlap="1" wp14:anchorId="7D1C77A4" wp14:editId="6A0469AF">
              <wp:simplePos x="462224" y="452176"/>
              <wp:positionH relativeFrom="page">
                <wp:align>left</wp:align>
              </wp:positionH>
              <wp:positionV relativeFrom="page">
                <wp:align>top</wp:align>
              </wp:positionV>
              <wp:extent cx="1725295" cy="374650"/>
              <wp:effectExtent l="0" t="0" r="8255" b="6350"/>
              <wp:wrapNone/>
              <wp:docPr id="1432687553" name="Text Box 10"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CF3C131" w14:textId="7E4731DD"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1C77A4" id="_x0000_t202" coordsize="21600,21600" o:spt="202" path="m,l,21600r21600,l21600,xe">
              <v:stroke joinstyle="miter"/>
              <v:path gradientshapeok="t" o:connecttype="rect"/>
            </v:shapetype>
            <v:shape id="Text Box 10" o:spid="_x0000_s1031" type="#_x0000_t202" alt="Classification: OFFICIAL" style="position:absolute;margin-left:0;margin-top:0;width:135.85pt;height:29.5pt;z-index:2516879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C1FAIAACI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DRV&#10;wLUUAgAAIgQAAA4AAAAAAAAAAAAAAAAALgIAAGRycy9lMm9Eb2MueG1sUEsBAi0AFAAGAAgAAAAh&#10;AP8Wm3LcAAAABAEAAA8AAAAAAAAAAAAAAAAAbgQAAGRycy9kb3ducmV2LnhtbFBLBQYAAAAABAAE&#10;APMAAAB3BQAAAAA=&#10;" filled="f" stroked="f">
              <v:textbox style="mso-fit-shape-to-text:t" inset="20pt,15pt,0,0">
                <w:txbxContent>
                  <w:p w14:paraId="0CF3C131" w14:textId="7E4731DD"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471F" w14:textId="42CA65AC" w:rsidR="006F2695" w:rsidRDefault="00AB2151">
    <w:pPr>
      <w:pStyle w:val="Header"/>
    </w:pPr>
    <w:r>
      <w:rPr>
        <w:noProof/>
      </w:rPr>
      <mc:AlternateContent>
        <mc:Choice Requires="wps">
          <w:drawing>
            <wp:anchor distT="0" distB="0" distL="0" distR="0" simplePos="0" relativeHeight="251692032" behindDoc="0" locked="0" layoutInCell="1" allowOverlap="1" wp14:anchorId="69AB51EC" wp14:editId="63524DBE">
              <wp:simplePos x="635" y="635"/>
              <wp:positionH relativeFrom="page">
                <wp:align>left</wp:align>
              </wp:positionH>
              <wp:positionV relativeFrom="page">
                <wp:align>top</wp:align>
              </wp:positionV>
              <wp:extent cx="1725295" cy="374650"/>
              <wp:effectExtent l="0" t="0" r="8255" b="6350"/>
              <wp:wrapNone/>
              <wp:docPr id="264052293" name="Text Box 1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43DA2BEB" w14:textId="23D3B349"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AB51EC" id="_x0000_t202" coordsize="21600,21600" o:spt="202" path="m,l,21600r21600,l21600,xe">
              <v:stroke joinstyle="miter"/>
              <v:path gradientshapeok="t" o:connecttype="rect"/>
            </v:shapetype>
            <v:shape id="Text Box 14" o:spid="_x0000_s1032" type="#_x0000_t202" alt="Classification: OFFICIAL" style="position:absolute;margin-left:0;margin-top:0;width:135.85pt;height:29.5pt;z-index:2516920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" filled="f" stroked="f">
              <v:textbox style="mso-fit-shape-to-text:t" inset="20pt,15pt,0,0">
                <w:txbxContent>
                  <w:p w14:paraId="43DA2BEB" w14:textId="23D3B349"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v:textbox>
              <w10:wrap anchorx="page" anchory="page"/>
            </v:shape>
          </w:pict>
        </mc:Fallback>
      </mc:AlternateContent>
    </w:r>
  </w:p>
  <w:p w14:paraId="11EA4229" w14:textId="77777777" w:rsidR="006F2695" w:rsidRDefault="006F26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16D1" w14:textId="5DB200DE" w:rsidR="00912DA8" w:rsidRDefault="00AB2151">
    <w:pPr>
      <w:pStyle w:val="Header"/>
    </w:pPr>
    <w:r>
      <w:rPr>
        <w:noProof/>
        <w:lang w:eastAsia="en-GB"/>
      </w:rPr>
      <mc:AlternateContent>
        <mc:Choice Requires="wps">
          <w:drawing>
            <wp:anchor distT="0" distB="0" distL="0" distR="0" simplePos="0" relativeHeight="251691008" behindDoc="0" locked="0" layoutInCell="1" allowOverlap="1" wp14:anchorId="10D82456" wp14:editId="13637FC9">
              <wp:simplePos x="635" y="635"/>
              <wp:positionH relativeFrom="page">
                <wp:align>left</wp:align>
              </wp:positionH>
              <wp:positionV relativeFrom="page">
                <wp:align>top</wp:align>
              </wp:positionV>
              <wp:extent cx="1725295" cy="374650"/>
              <wp:effectExtent l="0" t="0" r="8255" b="6350"/>
              <wp:wrapNone/>
              <wp:docPr id="641559743" name="Text Box 1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07EEBDD" w14:textId="202B1C88"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D82456" id="_x0000_t202" coordsize="21600,21600" o:spt="202" path="m,l,21600r21600,l21600,xe">
              <v:stroke joinstyle="miter"/>
              <v:path gradientshapeok="t" o:connecttype="rect"/>
            </v:shapetype>
            <v:shape id="Text Box 13" o:spid="_x0000_s1034" type="#_x0000_t202" alt="Classification: OFFICIAL" style="position:absolute;margin-left:0;margin-top:0;width:135.85pt;height:29.5pt;z-index:2516910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RyFQ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" filled="f" stroked="f">
              <v:textbox style="mso-fit-shape-to-text:t" inset="20pt,15pt,0,0">
                <w:txbxContent>
                  <w:p w14:paraId="007EEBDD" w14:textId="202B1C88" w:rsidR="00AB2151" w:rsidRPr="00AB2151" w:rsidRDefault="00AB2151" w:rsidP="00AB2151">
                    <w:pPr>
                      <w:spacing w:after="0"/>
                      <w:rPr>
                        <w:rFonts w:ascii="Aptos" w:eastAsia="Aptos" w:hAnsi="Aptos" w:cs="Aptos"/>
                        <w:noProof/>
                        <w:color w:val="0000FF"/>
                      </w:rPr>
                    </w:pPr>
                    <w:r w:rsidRPr="00AB2151">
                      <w:rPr>
                        <w:rFonts w:ascii="Aptos" w:eastAsia="Aptos" w:hAnsi="Aptos" w:cs="Aptos"/>
                        <w:noProof/>
                        <w:color w:val="0000FF"/>
                      </w:rPr>
                      <w:t>Classification: OFFICIAL</w:t>
                    </w:r>
                  </w:p>
                </w:txbxContent>
              </v:textbox>
              <w10:wrap anchorx="page" anchory="page"/>
            </v:shape>
          </w:pict>
        </mc:Fallback>
      </mc:AlternateContent>
    </w:r>
    <w:r w:rsidR="00912DA8">
      <w:rPr>
        <w:noProof/>
        <w:lang w:eastAsia="en-GB"/>
      </w:rPr>
      <w:drawing>
        <wp:anchor distT="0" distB="0" distL="114300" distR="114300" simplePos="0" relativeHeight="251676672" behindDoc="0" locked="0" layoutInCell="1" allowOverlap="1" wp14:anchorId="5AA84E88" wp14:editId="05D992BF">
          <wp:simplePos x="0" y="0"/>
          <wp:positionH relativeFrom="margin">
            <wp:posOffset>-38100</wp:posOffset>
          </wp:positionH>
          <wp:positionV relativeFrom="paragraph">
            <wp:posOffset>-89535</wp:posOffset>
          </wp:positionV>
          <wp:extent cx="605155" cy="523240"/>
          <wp:effectExtent l="0" t="0" r="4445" b="0"/>
          <wp:wrapNone/>
          <wp:docPr id="1379857985" name="Picture 137985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sidR="00912DA8">
      <w:rPr>
        <w:noProof/>
        <w:lang w:eastAsia="en-GB"/>
      </w:rPr>
      <mc:AlternateContent>
        <mc:Choice Requires="wps">
          <w:drawing>
            <wp:anchor distT="45720" distB="45720" distL="114300" distR="114300" simplePos="0" relativeHeight="251675648" behindDoc="0" locked="0" layoutInCell="1" allowOverlap="1" wp14:anchorId="06DF6CFA" wp14:editId="44646027">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6700259D" w14:textId="77777777" w:rsidR="00912DA8" w:rsidRDefault="00912DA8" w:rsidP="008558B3">
                          <w:pPr>
                            <w:spacing w:after="0" w:line="240" w:lineRule="auto"/>
                            <w:ind w:left="720" w:firstLine="720"/>
                            <w:rPr>
                              <w:color w:val="1A495D" w:themeColor="accent1" w:themeShade="80"/>
                            </w:rPr>
                          </w:pPr>
                        </w:p>
                        <w:p w14:paraId="0BAFD95F" w14:textId="77777777" w:rsidR="00912DA8" w:rsidRPr="003E0131" w:rsidRDefault="00912DA8"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7432C31D" w14:textId="77777777" w:rsidR="00912DA8" w:rsidRPr="003E0131" w:rsidRDefault="00912DA8"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F6CFA" id="_x0000_s1035"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" strokecolor="#1a495c [1604]">
              <v:textbox>
                <w:txbxContent>
                  <w:p w14:paraId="6700259D" w14:textId="77777777" w:rsidR="00912DA8" w:rsidRDefault="00912DA8" w:rsidP="008558B3">
                    <w:pPr>
                      <w:spacing w:after="0" w:line="240" w:lineRule="auto"/>
                      <w:ind w:left="720" w:firstLine="720"/>
                      <w:rPr>
                        <w:color w:val="1A495D" w:themeColor="accent1" w:themeShade="80"/>
                      </w:rPr>
                    </w:pPr>
                  </w:p>
                  <w:p w14:paraId="0BAFD95F" w14:textId="77777777" w:rsidR="00912DA8" w:rsidRPr="003E0131" w:rsidRDefault="00912DA8"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7432C31D" w14:textId="77777777" w:rsidR="00912DA8" w:rsidRPr="003E0131" w:rsidRDefault="00912DA8"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FA9"/>
    <w:multiLevelType w:val="hybridMultilevel"/>
    <w:tmpl w:val="CD12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44AE"/>
    <w:multiLevelType w:val="hybridMultilevel"/>
    <w:tmpl w:val="1ADE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B28C82"/>
    <w:multiLevelType w:val="hybridMultilevel"/>
    <w:tmpl w:val="8E4A112E"/>
    <w:lvl w:ilvl="0" w:tplc="6ADCD776">
      <w:start w:val="1"/>
      <w:numFmt w:val="bullet"/>
      <w:lvlText w:val=""/>
      <w:lvlJc w:val="left"/>
      <w:pPr>
        <w:ind w:left="720" w:hanging="360"/>
      </w:pPr>
      <w:rPr>
        <w:rFonts w:ascii="Symbol" w:hAnsi="Symbol" w:hint="default"/>
      </w:rPr>
    </w:lvl>
    <w:lvl w:ilvl="1" w:tplc="4F6A2B9A">
      <w:start w:val="1"/>
      <w:numFmt w:val="bullet"/>
      <w:lvlText w:val="o"/>
      <w:lvlJc w:val="left"/>
      <w:pPr>
        <w:ind w:left="1440" w:hanging="360"/>
      </w:pPr>
      <w:rPr>
        <w:rFonts w:ascii="Courier New" w:hAnsi="Courier New" w:hint="default"/>
      </w:rPr>
    </w:lvl>
    <w:lvl w:ilvl="2" w:tplc="1D602C0C">
      <w:start w:val="1"/>
      <w:numFmt w:val="bullet"/>
      <w:lvlText w:val=""/>
      <w:lvlJc w:val="left"/>
      <w:pPr>
        <w:ind w:left="2160" w:hanging="360"/>
      </w:pPr>
      <w:rPr>
        <w:rFonts w:ascii="Wingdings" w:hAnsi="Wingdings" w:hint="default"/>
      </w:rPr>
    </w:lvl>
    <w:lvl w:ilvl="3" w:tplc="15108D30">
      <w:start w:val="1"/>
      <w:numFmt w:val="bullet"/>
      <w:lvlText w:val=""/>
      <w:lvlJc w:val="left"/>
      <w:pPr>
        <w:ind w:left="2880" w:hanging="360"/>
      </w:pPr>
      <w:rPr>
        <w:rFonts w:ascii="Symbol" w:hAnsi="Symbol" w:hint="default"/>
      </w:rPr>
    </w:lvl>
    <w:lvl w:ilvl="4" w:tplc="E3DCF178">
      <w:start w:val="1"/>
      <w:numFmt w:val="bullet"/>
      <w:lvlText w:val="o"/>
      <w:lvlJc w:val="left"/>
      <w:pPr>
        <w:ind w:left="3600" w:hanging="360"/>
      </w:pPr>
      <w:rPr>
        <w:rFonts w:ascii="Courier New" w:hAnsi="Courier New" w:hint="default"/>
      </w:rPr>
    </w:lvl>
    <w:lvl w:ilvl="5" w:tplc="1458FC52">
      <w:start w:val="1"/>
      <w:numFmt w:val="bullet"/>
      <w:lvlText w:val=""/>
      <w:lvlJc w:val="left"/>
      <w:pPr>
        <w:ind w:left="4320" w:hanging="360"/>
      </w:pPr>
      <w:rPr>
        <w:rFonts w:ascii="Wingdings" w:hAnsi="Wingdings" w:hint="default"/>
      </w:rPr>
    </w:lvl>
    <w:lvl w:ilvl="6" w:tplc="794CE4DA">
      <w:start w:val="1"/>
      <w:numFmt w:val="bullet"/>
      <w:lvlText w:val=""/>
      <w:lvlJc w:val="left"/>
      <w:pPr>
        <w:ind w:left="5040" w:hanging="360"/>
      </w:pPr>
      <w:rPr>
        <w:rFonts w:ascii="Symbol" w:hAnsi="Symbol" w:hint="default"/>
      </w:rPr>
    </w:lvl>
    <w:lvl w:ilvl="7" w:tplc="389AE214">
      <w:start w:val="1"/>
      <w:numFmt w:val="bullet"/>
      <w:lvlText w:val="o"/>
      <w:lvlJc w:val="left"/>
      <w:pPr>
        <w:ind w:left="5760" w:hanging="360"/>
      </w:pPr>
      <w:rPr>
        <w:rFonts w:ascii="Courier New" w:hAnsi="Courier New" w:hint="default"/>
      </w:rPr>
    </w:lvl>
    <w:lvl w:ilvl="8" w:tplc="9BACA2F0">
      <w:start w:val="1"/>
      <w:numFmt w:val="bullet"/>
      <w:lvlText w:val=""/>
      <w:lvlJc w:val="left"/>
      <w:pPr>
        <w:ind w:left="6480" w:hanging="360"/>
      </w:pPr>
      <w:rPr>
        <w:rFonts w:ascii="Wingdings" w:hAnsi="Wingdings" w:hint="default"/>
      </w:rPr>
    </w:lvl>
  </w:abstractNum>
  <w:abstractNum w:abstractNumId="4"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26233"/>
    <w:multiLevelType w:val="hybridMultilevel"/>
    <w:tmpl w:val="115C4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400C4"/>
    <w:multiLevelType w:val="hybridMultilevel"/>
    <w:tmpl w:val="5F40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D1A30"/>
    <w:multiLevelType w:val="hybridMultilevel"/>
    <w:tmpl w:val="B8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D0C34"/>
    <w:multiLevelType w:val="hybridMultilevel"/>
    <w:tmpl w:val="A85A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4B1C64"/>
    <w:multiLevelType w:val="hybridMultilevel"/>
    <w:tmpl w:val="FA287A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FD239F"/>
    <w:multiLevelType w:val="hybridMultilevel"/>
    <w:tmpl w:val="B8C00C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092189"/>
    <w:multiLevelType w:val="hybridMultilevel"/>
    <w:tmpl w:val="32A69972"/>
    <w:lvl w:ilvl="0" w:tplc="44804DEA">
      <w:start w:val="1"/>
      <w:numFmt w:val="bullet"/>
      <w:lvlText w:val=""/>
      <w:lvlJc w:val="left"/>
      <w:pPr>
        <w:ind w:left="720" w:hanging="360"/>
      </w:pPr>
      <w:rPr>
        <w:rFonts w:ascii="Symbol" w:hAnsi="Symbol" w:hint="default"/>
      </w:rPr>
    </w:lvl>
    <w:lvl w:ilvl="1" w:tplc="A008FD12">
      <w:start w:val="1"/>
      <w:numFmt w:val="bullet"/>
      <w:lvlText w:val="o"/>
      <w:lvlJc w:val="left"/>
      <w:pPr>
        <w:ind w:left="1440" w:hanging="360"/>
      </w:pPr>
      <w:rPr>
        <w:rFonts w:ascii="Courier New" w:hAnsi="Courier New" w:hint="default"/>
      </w:rPr>
    </w:lvl>
    <w:lvl w:ilvl="2" w:tplc="26863118">
      <w:start w:val="1"/>
      <w:numFmt w:val="bullet"/>
      <w:lvlText w:val=""/>
      <w:lvlJc w:val="left"/>
      <w:pPr>
        <w:ind w:left="2160" w:hanging="360"/>
      </w:pPr>
      <w:rPr>
        <w:rFonts w:ascii="Wingdings" w:hAnsi="Wingdings" w:hint="default"/>
      </w:rPr>
    </w:lvl>
    <w:lvl w:ilvl="3" w:tplc="D5886CE4">
      <w:start w:val="1"/>
      <w:numFmt w:val="bullet"/>
      <w:lvlText w:val=""/>
      <w:lvlJc w:val="left"/>
      <w:pPr>
        <w:ind w:left="2880" w:hanging="360"/>
      </w:pPr>
      <w:rPr>
        <w:rFonts w:ascii="Symbol" w:hAnsi="Symbol" w:hint="default"/>
      </w:rPr>
    </w:lvl>
    <w:lvl w:ilvl="4" w:tplc="F864C944">
      <w:start w:val="1"/>
      <w:numFmt w:val="bullet"/>
      <w:lvlText w:val="o"/>
      <w:lvlJc w:val="left"/>
      <w:pPr>
        <w:ind w:left="3600" w:hanging="360"/>
      </w:pPr>
      <w:rPr>
        <w:rFonts w:ascii="Courier New" w:hAnsi="Courier New" w:hint="default"/>
      </w:rPr>
    </w:lvl>
    <w:lvl w:ilvl="5" w:tplc="CE2E5000">
      <w:start w:val="1"/>
      <w:numFmt w:val="bullet"/>
      <w:lvlText w:val=""/>
      <w:lvlJc w:val="left"/>
      <w:pPr>
        <w:ind w:left="4320" w:hanging="360"/>
      </w:pPr>
      <w:rPr>
        <w:rFonts w:ascii="Wingdings" w:hAnsi="Wingdings" w:hint="default"/>
      </w:rPr>
    </w:lvl>
    <w:lvl w:ilvl="6" w:tplc="A51CABA2">
      <w:start w:val="1"/>
      <w:numFmt w:val="bullet"/>
      <w:lvlText w:val=""/>
      <w:lvlJc w:val="left"/>
      <w:pPr>
        <w:ind w:left="5040" w:hanging="360"/>
      </w:pPr>
      <w:rPr>
        <w:rFonts w:ascii="Symbol" w:hAnsi="Symbol" w:hint="default"/>
      </w:rPr>
    </w:lvl>
    <w:lvl w:ilvl="7" w:tplc="F68E28F2">
      <w:start w:val="1"/>
      <w:numFmt w:val="bullet"/>
      <w:lvlText w:val="o"/>
      <w:lvlJc w:val="left"/>
      <w:pPr>
        <w:ind w:left="5760" w:hanging="360"/>
      </w:pPr>
      <w:rPr>
        <w:rFonts w:ascii="Courier New" w:hAnsi="Courier New" w:hint="default"/>
      </w:rPr>
    </w:lvl>
    <w:lvl w:ilvl="8" w:tplc="28EC6834">
      <w:start w:val="1"/>
      <w:numFmt w:val="bullet"/>
      <w:lvlText w:val=""/>
      <w:lvlJc w:val="left"/>
      <w:pPr>
        <w:ind w:left="6480" w:hanging="360"/>
      </w:pPr>
      <w:rPr>
        <w:rFonts w:ascii="Wingdings" w:hAnsi="Wingdings" w:hint="default"/>
      </w:rPr>
    </w:lvl>
  </w:abstractNum>
  <w:abstractNum w:abstractNumId="15" w15:restartNumberingAfterBreak="0">
    <w:nsid w:val="2EA47A73"/>
    <w:multiLevelType w:val="hybridMultilevel"/>
    <w:tmpl w:val="E0D6F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F6B27"/>
    <w:multiLevelType w:val="hybridMultilevel"/>
    <w:tmpl w:val="B8FE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81243"/>
    <w:multiLevelType w:val="hybridMultilevel"/>
    <w:tmpl w:val="B26C89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934AC"/>
    <w:multiLevelType w:val="hybridMultilevel"/>
    <w:tmpl w:val="987A14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97A16"/>
    <w:multiLevelType w:val="hybridMultilevel"/>
    <w:tmpl w:val="D6A27F4C"/>
    <w:lvl w:ilvl="0" w:tplc="876A8A5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02307"/>
    <w:multiLevelType w:val="hybridMultilevel"/>
    <w:tmpl w:val="FB0CB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352CD"/>
    <w:multiLevelType w:val="hybridMultilevel"/>
    <w:tmpl w:val="6DBE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3D7C1E"/>
    <w:multiLevelType w:val="hybridMultilevel"/>
    <w:tmpl w:val="01686D54"/>
    <w:lvl w:ilvl="0" w:tplc="858A7D6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42151E"/>
    <w:multiLevelType w:val="hybridMultilevel"/>
    <w:tmpl w:val="B28AEA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063C20"/>
    <w:multiLevelType w:val="hybridMultilevel"/>
    <w:tmpl w:val="A1C8EBE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9C6803"/>
    <w:multiLevelType w:val="hybridMultilevel"/>
    <w:tmpl w:val="34FE47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FA177"/>
    <w:multiLevelType w:val="hybridMultilevel"/>
    <w:tmpl w:val="E72AD76C"/>
    <w:lvl w:ilvl="0" w:tplc="D9C29EFE">
      <w:start w:val="1"/>
      <w:numFmt w:val="bullet"/>
      <w:lvlText w:val=""/>
      <w:lvlJc w:val="left"/>
      <w:pPr>
        <w:ind w:left="720" w:hanging="360"/>
      </w:pPr>
      <w:rPr>
        <w:rFonts w:ascii="Symbol" w:hAnsi="Symbol" w:hint="default"/>
      </w:rPr>
    </w:lvl>
    <w:lvl w:ilvl="1" w:tplc="F5FA151A">
      <w:start w:val="1"/>
      <w:numFmt w:val="bullet"/>
      <w:lvlText w:val="o"/>
      <w:lvlJc w:val="left"/>
      <w:pPr>
        <w:ind w:left="1440" w:hanging="360"/>
      </w:pPr>
      <w:rPr>
        <w:rFonts w:ascii="Courier New" w:hAnsi="Courier New" w:hint="default"/>
      </w:rPr>
    </w:lvl>
    <w:lvl w:ilvl="2" w:tplc="F176FE30">
      <w:start w:val="1"/>
      <w:numFmt w:val="bullet"/>
      <w:lvlText w:val=""/>
      <w:lvlJc w:val="left"/>
      <w:pPr>
        <w:ind w:left="2160" w:hanging="360"/>
      </w:pPr>
      <w:rPr>
        <w:rFonts w:ascii="Wingdings" w:hAnsi="Wingdings" w:hint="default"/>
      </w:rPr>
    </w:lvl>
    <w:lvl w:ilvl="3" w:tplc="370888F2">
      <w:start w:val="1"/>
      <w:numFmt w:val="bullet"/>
      <w:lvlText w:val=""/>
      <w:lvlJc w:val="left"/>
      <w:pPr>
        <w:ind w:left="2880" w:hanging="360"/>
      </w:pPr>
      <w:rPr>
        <w:rFonts w:ascii="Symbol" w:hAnsi="Symbol" w:hint="default"/>
      </w:rPr>
    </w:lvl>
    <w:lvl w:ilvl="4" w:tplc="2E027DAC">
      <w:start w:val="1"/>
      <w:numFmt w:val="bullet"/>
      <w:lvlText w:val="o"/>
      <w:lvlJc w:val="left"/>
      <w:pPr>
        <w:ind w:left="3600" w:hanging="360"/>
      </w:pPr>
      <w:rPr>
        <w:rFonts w:ascii="Courier New" w:hAnsi="Courier New" w:hint="default"/>
      </w:rPr>
    </w:lvl>
    <w:lvl w:ilvl="5" w:tplc="D37E056E">
      <w:start w:val="1"/>
      <w:numFmt w:val="bullet"/>
      <w:lvlText w:val=""/>
      <w:lvlJc w:val="left"/>
      <w:pPr>
        <w:ind w:left="4320" w:hanging="360"/>
      </w:pPr>
      <w:rPr>
        <w:rFonts w:ascii="Wingdings" w:hAnsi="Wingdings" w:hint="default"/>
      </w:rPr>
    </w:lvl>
    <w:lvl w:ilvl="6" w:tplc="B0FAF28C">
      <w:start w:val="1"/>
      <w:numFmt w:val="bullet"/>
      <w:lvlText w:val=""/>
      <w:lvlJc w:val="left"/>
      <w:pPr>
        <w:ind w:left="5040" w:hanging="360"/>
      </w:pPr>
      <w:rPr>
        <w:rFonts w:ascii="Symbol" w:hAnsi="Symbol" w:hint="default"/>
      </w:rPr>
    </w:lvl>
    <w:lvl w:ilvl="7" w:tplc="988EECD2">
      <w:start w:val="1"/>
      <w:numFmt w:val="bullet"/>
      <w:lvlText w:val="o"/>
      <w:lvlJc w:val="left"/>
      <w:pPr>
        <w:ind w:left="5760" w:hanging="360"/>
      </w:pPr>
      <w:rPr>
        <w:rFonts w:ascii="Courier New" w:hAnsi="Courier New" w:hint="default"/>
      </w:rPr>
    </w:lvl>
    <w:lvl w:ilvl="8" w:tplc="CBFAE440">
      <w:start w:val="1"/>
      <w:numFmt w:val="bullet"/>
      <w:lvlText w:val=""/>
      <w:lvlJc w:val="left"/>
      <w:pPr>
        <w:ind w:left="6480" w:hanging="360"/>
      </w:pPr>
      <w:rPr>
        <w:rFonts w:ascii="Wingdings" w:hAnsi="Wingdings" w:hint="default"/>
      </w:rPr>
    </w:lvl>
  </w:abstractNum>
  <w:abstractNum w:abstractNumId="29" w15:restartNumberingAfterBreak="0">
    <w:nsid w:val="5B2C66EC"/>
    <w:multiLevelType w:val="hybridMultilevel"/>
    <w:tmpl w:val="D64A72DC"/>
    <w:lvl w:ilvl="0" w:tplc="F8AEB614">
      <w:start w:val="1"/>
      <w:numFmt w:val="bullet"/>
      <w:lvlText w:val=""/>
      <w:lvlJc w:val="left"/>
      <w:pPr>
        <w:ind w:left="720" w:hanging="360"/>
      </w:pPr>
      <w:rPr>
        <w:rFonts w:ascii="Symbol" w:hAnsi="Symbol" w:hint="default"/>
      </w:rPr>
    </w:lvl>
    <w:lvl w:ilvl="1" w:tplc="D528F704">
      <w:start w:val="1"/>
      <w:numFmt w:val="bullet"/>
      <w:lvlText w:val="o"/>
      <w:lvlJc w:val="left"/>
      <w:pPr>
        <w:ind w:left="1440" w:hanging="360"/>
      </w:pPr>
      <w:rPr>
        <w:rFonts w:ascii="Courier New" w:hAnsi="Courier New" w:hint="default"/>
      </w:rPr>
    </w:lvl>
    <w:lvl w:ilvl="2" w:tplc="2110D7DA">
      <w:start w:val="1"/>
      <w:numFmt w:val="bullet"/>
      <w:lvlText w:val=""/>
      <w:lvlJc w:val="left"/>
      <w:pPr>
        <w:ind w:left="2160" w:hanging="360"/>
      </w:pPr>
      <w:rPr>
        <w:rFonts w:ascii="Wingdings" w:hAnsi="Wingdings" w:hint="default"/>
      </w:rPr>
    </w:lvl>
    <w:lvl w:ilvl="3" w:tplc="54548B3E">
      <w:start w:val="1"/>
      <w:numFmt w:val="bullet"/>
      <w:lvlText w:val=""/>
      <w:lvlJc w:val="left"/>
      <w:pPr>
        <w:ind w:left="2880" w:hanging="360"/>
      </w:pPr>
      <w:rPr>
        <w:rFonts w:ascii="Symbol" w:hAnsi="Symbol" w:hint="default"/>
      </w:rPr>
    </w:lvl>
    <w:lvl w:ilvl="4" w:tplc="5822A692">
      <w:start w:val="1"/>
      <w:numFmt w:val="bullet"/>
      <w:lvlText w:val="o"/>
      <w:lvlJc w:val="left"/>
      <w:pPr>
        <w:ind w:left="3600" w:hanging="360"/>
      </w:pPr>
      <w:rPr>
        <w:rFonts w:ascii="Courier New" w:hAnsi="Courier New" w:hint="default"/>
      </w:rPr>
    </w:lvl>
    <w:lvl w:ilvl="5" w:tplc="A0906598">
      <w:start w:val="1"/>
      <w:numFmt w:val="bullet"/>
      <w:lvlText w:val=""/>
      <w:lvlJc w:val="left"/>
      <w:pPr>
        <w:ind w:left="4320" w:hanging="360"/>
      </w:pPr>
      <w:rPr>
        <w:rFonts w:ascii="Wingdings" w:hAnsi="Wingdings" w:hint="default"/>
      </w:rPr>
    </w:lvl>
    <w:lvl w:ilvl="6" w:tplc="EB6AE866">
      <w:start w:val="1"/>
      <w:numFmt w:val="bullet"/>
      <w:lvlText w:val=""/>
      <w:lvlJc w:val="left"/>
      <w:pPr>
        <w:ind w:left="5040" w:hanging="360"/>
      </w:pPr>
      <w:rPr>
        <w:rFonts w:ascii="Symbol" w:hAnsi="Symbol" w:hint="default"/>
      </w:rPr>
    </w:lvl>
    <w:lvl w:ilvl="7" w:tplc="33E085F2">
      <w:start w:val="1"/>
      <w:numFmt w:val="bullet"/>
      <w:lvlText w:val="o"/>
      <w:lvlJc w:val="left"/>
      <w:pPr>
        <w:ind w:left="5760" w:hanging="360"/>
      </w:pPr>
      <w:rPr>
        <w:rFonts w:ascii="Courier New" w:hAnsi="Courier New" w:hint="default"/>
      </w:rPr>
    </w:lvl>
    <w:lvl w:ilvl="8" w:tplc="FDFC6130">
      <w:start w:val="1"/>
      <w:numFmt w:val="bullet"/>
      <w:lvlText w:val=""/>
      <w:lvlJc w:val="left"/>
      <w:pPr>
        <w:ind w:left="6480" w:hanging="360"/>
      </w:pPr>
      <w:rPr>
        <w:rFonts w:ascii="Wingdings" w:hAnsi="Wingdings" w:hint="default"/>
      </w:rPr>
    </w:lvl>
  </w:abstractNum>
  <w:abstractNum w:abstractNumId="30" w15:restartNumberingAfterBreak="0">
    <w:nsid w:val="60783723"/>
    <w:multiLevelType w:val="hybridMultilevel"/>
    <w:tmpl w:val="E8DE4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30185"/>
    <w:multiLevelType w:val="hybridMultilevel"/>
    <w:tmpl w:val="0A0C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C3644"/>
    <w:multiLevelType w:val="multilevel"/>
    <w:tmpl w:val="F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23E39"/>
    <w:multiLevelType w:val="hybridMultilevel"/>
    <w:tmpl w:val="AD3E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63651"/>
    <w:multiLevelType w:val="hybridMultilevel"/>
    <w:tmpl w:val="BF48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402EB4"/>
    <w:multiLevelType w:val="hybridMultilevel"/>
    <w:tmpl w:val="E7A8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06A78"/>
    <w:multiLevelType w:val="hybridMultilevel"/>
    <w:tmpl w:val="8A00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46ACD"/>
    <w:multiLevelType w:val="hybridMultilevel"/>
    <w:tmpl w:val="0AFCA6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95C69"/>
    <w:multiLevelType w:val="hybridMultilevel"/>
    <w:tmpl w:val="C01ED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10824"/>
    <w:multiLevelType w:val="hybridMultilevel"/>
    <w:tmpl w:val="43E4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1278D"/>
    <w:multiLevelType w:val="hybridMultilevel"/>
    <w:tmpl w:val="0A98E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E720DB"/>
    <w:multiLevelType w:val="hybridMultilevel"/>
    <w:tmpl w:val="6804EC36"/>
    <w:lvl w:ilvl="0" w:tplc="6CFA3ED2">
      <w:start w:val="1"/>
      <w:numFmt w:val="bullet"/>
      <w:lvlText w:val=""/>
      <w:lvlJc w:val="left"/>
      <w:pPr>
        <w:ind w:left="720" w:hanging="360"/>
      </w:pPr>
      <w:rPr>
        <w:rFonts w:ascii="Symbol" w:hAnsi="Symbol" w:hint="default"/>
      </w:rPr>
    </w:lvl>
    <w:lvl w:ilvl="1" w:tplc="670C8C82">
      <w:start w:val="1"/>
      <w:numFmt w:val="bullet"/>
      <w:lvlText w:val="o"/>
      <w:lvlJc w:val="left"/>
      <w:pPr>
        <w:ind w:left="1440" w:hanging="360"/>
      </w:pPr>
      <w:rPr>
        <w:rFonts w:ascii="Courier New" w:hAnsi="Courier New" w:hint="default"/>
      </w:rPr>
    </w:lvl>
    <w:lvl w:ilvl="2" w:tplc="FB78AFB0">
      <w:start w:val="1"/>
      <w:numFmt w:val="bullet"/>
      <w:lvlText w:val=""/>
      <w:lvlJc w:val="left"/>
      <w:pPr>
        <w:ind w:left="2160" w:hanging="360"/>
      </w:pPr>
      <w:rPr>
        <w:rFonts w:ascii="Wingdings" w:hAnsi="Wingdings" w:hint="default"/>
      </w:rPr>
    </w:lvl>
    <w:lvl w:ilvl="3" w:tplc="92D0DA84">
      <w:start w:val="1"/>
      <w:numFmt w:val="bullet"/>
      <w:lvlText w:val=""/>
      <w:lvlJc w:val="left"/>
      <w:pPr>
        <w:ind w:left="2880" w:hanging="360"/>
      </w:pPr>
      <w:rPr>
        <w:rFonts w:ascii="Symbol" w:hAnsi="Symbol" w:hint="default"/>
      </w:rPr>
    </w:lvl>
    <w:lvl w:ilvl="4" w:tplc="85DCEB30">
      <w:start w:val="1"/>
      <w:numFmt w:val="bullet"/>
      <w:lvlText w:val="o"/>
      <w:lvlJc w:val="left"/>
      <w:pPr>
        <w:ind w:left="3600" w:hanging="360"/>
      </w:pPr>
      <w:rPr>
        <w:rFonts w:ascii="Courier New" w:hAnsi="Courier New" w:hint="default"/>
      </w:rPr>
    </w:lvl>
    <w:lvl w:ilvl="5" w:tplc="3F3C630A">
      <w:start w:val="1"/>
      <w:numFmt w:val="bullet"/>
      <w:lvlText w:val=""/>
      <w:lvlJc w:val="left"/>
      <w:pPr>
        <w:ind w:left="4320" w:hanging="360"/>
      </w:pPr>
      <w:rPr>
        <w:rFonts w:ascii="Wingdings" w:hAnsi="Wingdings" w:hint="default"/>
      </w:rPr>
    </w:lvl>
    <w:lvl w:ilvl="6" w:tplc="02F6D6E2">
      <w:start w:val="1"/>
      <w:numFmt w:val="bullet"/>
      <w:lvlText w:val=""/>
      <w:lvlJc w:val="left"/>
      <w:pPr>
        <w:ind w:left="5040" w:hanging="360"/>
      </w:pPr>
      <w:rPr>
        <w:rFonts w:ascii="Symbol" w:hAnsi="Symbol" w:hint="default"/>
      </w:rPr>
    </w:lvl>
    <w:lvl w:ilvl="7" w:tplc="2F78667A">
      <w:start w:val="1"/>
      <w:numFmt w:val="bullet"/>
      <w:lvlText w:val="o"/>
      <w:lvlJc w:val="left"/>
      <w:pPr>
        <w:ind w:left="5760" w:hanging="360"/>
      </w:pPr>
      <w:rPr>
        <w:rFonts w:ascii="Courier New" w:hAnsi="Courier New" w:hint="default"/>
      </w:rPr>
    </w:lvl>
    <w:lvl w:ilvl="8" w:tplc="F348AE74">
      <w:start w:val="1"/>
      <w:numFmt w:val="bullet"/>
      <w:lvlText w:val=""/>
      <w:lvlJc w:val="left"/>
      <w:pPr>
        <w:ind w:left="6480" w:hanging="360"/>
      </w:pPr>
      <w:rPr>
        <w:rFonts w:ascii="Wingdings" w:hAnsi="Wingdings" w:hint="default"/>
      </w:rPr>
    </w:lvl>
  </w:abstractNum>
  <w:abstractNum w:abstractNumId="43" w15:restartNumberingAfterBreak="0">
    <w:nsid w:val="7F16145A"/>
    <w:multiLevelType w:val="hybridMultilevel"/>
    <w:tmpl w:val="EB549C64"/>
    <w:lvl w:ilvl="0" w:tplc="1616C99A">
      <w:start w:val="1"/>
      <w:numFmt w:val="bullet"/>
      <w:lvlText w:val=""/>
      <w:lvlJc w:val="left"/>
      <w:pPr>
        <w:ind w:left="720" w:hanging="360"/>
      </w:pPr>
      <w:rPr>
        <w:rFonts w:ascii="Symbol" w:hAnsi="Symbol" w:hint="default"/>
      </w:rPr>
    </w:lvl>
    <w:lvl w:ilvl="1" w:tplc="BFB4F742">
      <w:start w:val="1"/>
      <w:numFmt w:val="bullet"/>
      <w:lvlText w:val="o"/>
      <w:lvlJc w:val="left"/>
      <w:pPr>
        <w:ind w:left="1440" w:hanging="360"/>
      </w:pPr>
      <w:rPr>
        <w:rFonts w:ascii="Courier New" w:hAnsi="Courier New" w:hint="default"/>
      </w:rPr>
    </w:lvl>
    <w:lvl w:ilvl="2" w:tplc="5AD62734">
      <w:start w:val="1"/>
      <w:numFmt w:val="bullet"/>
      <w:lvlText w:val=""/>
      <w:lvlJc w:val="left"/>
      <w:pPr>
        <w:ind w:left="2160" w:hanging="360"/>
      </w:pPr>
      <w:rPr>
        <w:rFonts w:ascii="Wingdings" w:hAnsi="Wingdings" w:hint="default"/>
      </w:rPr>
    </w:lvl>
    <w:lvl w:ilvl="3" w:tplc="6B6EBBC8">
      <w:start w:val="1"/>
      <w:numFmt w:val="bullet"/>
      <w:lvlText w:val=""/>
      <w:lvlJc w:val="left"/>
      <w:pPr>
        <w:ind w:left="2880" w:hanging="360"/>
      </w:pPr>
      <w:rPr>
        <w:rFonts w:ascii="Symbol" w:hAnsi="Symbol" w:hint="default"/>
      </w:rPr>
    </w:lvl>
    <w:lvl w:ilvl="4" w:tplc="9FC600C2">
      <w:start w:val="1"/>
      <w:numFmt w:val="bullet"/>
      <w:lvlText w:val="o"/>
      <w:lvlJc w:val="left"/>
      <w:pPr>
        <w:ind w:left="3600" w:hanging="360"/>
      </w:pPr>
      <w:rPr>
        <w:rFonts w:ascii="Courier New" w:hAnsi="Courier New" w:hint="default"/>
      </w:rPr>
    </w:lvl>
    <w:lvl w:ilvl="5" w:tplc="680E636C">
      <w:start w:val="1"/>
      <w:numFmt w:val="bullet"/>
      <w:lvlText w:val=""/>
      <w:lvlJc w:val="left"/>
      <w:pPr>
        <w:ind w:left="4320" w:hanging="360"/>
      </w:pPr>
      <w:rPr>
        <w:rFonts w:ascii="Wingdings" w:hAnsi="Wingdings" w:hint="default"/>
      </w:rPr>
    </w:lvl>
    <w:lvl w:ilvl="6" w:tplc="81C03DBC">
      <w:start w:val="1"/>
      <w:numFmt w:val="bullet"/>
      <w:lvlText w:val=""/>
      <w:lvlJc w:val="left"/>
      <w:pPr>
        <w:ind w:left="5040" w:hanging="360"/>
      </w:pPr>
      <w:rPr>
        <w:rFonts w:ascii="Symbol" w:hAnsi="Symbol" w:hint="default"/>
      </w:rPr>
    </w:lvl>
    <w:lvl w:ilvl="7" w:tplc="D27EE70C">
      <w:start w:val="1"/>
      <w:numFmt w:val="bullet"/>
      <w:lvlText w:val="o"/>
      <w:lvlJc w:val="left"/>
      <w:pPr>
        <w:ind w:left="5760" w:hanging="360"/>
      </w:pPr>
      <w:rPr>
        <w:rFonts w:ascii="Courier New" w:hAnsi="Courier New" w:hint="default"/>
      </w:rPr>
    </w:lvl>
    <w:lvl w:ilvl="8" w:tplc="4858B498">
      <w:start w:val="1"/>
      <w:numFmt w:val="bullet"/>
      <w:lvlText w:val=""/>
      <w:lvlJc w:val="left"/>
      <w:pPr>
        <w:ind w:left="6480" w:hanging="360"/>
      </w:pPr>
      <w:rPr>
        <w:rFonts w:ascii="Wingdings" w:hAnsi="Wingdings" w:hint="default"/>
      </w:rPr>
    </w:lvl>
  </w:abstractNum>
  <w:abstractNum w:abstractNumId="44" w15:restartNumberingAfterBreak="0">
    <w:nsid w:val="7F681852"/>
    <w:multiLevelType w:val="hybridMultilevel"/>
    <w:tmpl w:val="61C67BDA"/>
    <w:lvl w:ilvl="0" w:tplc="EDA4361E">
      <w:start w:val="1"/>
      <w:numFmt w:val="bullet"/>
      <w:lvlText w:val=""/>
      <w:lvlJc w:val="left"/>
      <w:pPr>
        <w:ind w:left="1080" w:hanging="360"/>
      </w:pPr>
      <w:rPr>
        <w:rFonts w:ascii="Symbol" w:hAnsi="Symbol"/>
      </w:rPr>
    </w:lvl>
    <w:lvl w:ilvl="1" w:tplc="8FE4C614">
      <w:start w:val="1"/>
      <w:numFmt w:val="bullet"/>
      <w:lvlText w:val=""/>
      <w:lvlJc w:val="left"/>
      <w:pPr>
        <w:ind w:left="1080" w:hanging="360"/>
      </w:pPr>
      <w:rPr>
        <w:rFonts w:ascii="Symbol" w:hAnsi="Symbol"/>
      </w:rPr>
    </w:lvl>
    <w:lvl w:ilvl="2" w:tplc="A0FC5E44">
      <w:start w:val="1"/>
      <w:numFmt w:val="bullet"/>
      <w:lvlText w:val=""/>
      <w:lvlJc w:val="left"/>
      <w:pPr>
        <w:ind w:left="1080" w:hanging="360"/>
      </w:pPr>
      <w:rPr>
        <w:rFonts w:ascii="Symbol" w:hAnsi="Symbol"/>
      </w:rPr>
    </w:lvl>
    <w:lvl w:ilvl="3" w:tplc="B644027C">
      <w:start w:val="1"/>
      <w:numFmt w:val="bullet"/>
      <w:lvlText w:val=""/>
      <w:lvlJc w:val="left"/>
      <w:pPr>
        <w:ind w:left="1080" w:hanging="360"/>
      </w:pPr>
      <w:rPr>
        <w:rFonts w:ascii="Symbol" w:hAnsi="Symbol"/>
      </w:rPr>
    </w:lvl>
    <w:lvl w:ilvl="4" w:tplc="A6046380">
      <w:start w:val="1"/>
      <w:numFmt w:val="bullet"/>
      <w:lvlText w:val=""/>
      <w:lvlJc w:val="left"/>
      <w:pPr>
        <w:ind w:left="1080" w:hanging="360"/>
      </w:pPr>
      <w:rPr>
        <w:rFonts w:ascii="Symbol" w:hAnsi="Symbol"/>
      </w:rPr>
    </w:lvl>
    <w:lvl w:ilvl="5" w:tplc="AA643B52">
      <w:start w:val="1"/>
      <w:numFmt w:val="bullet"/>
      <w:lvlText w:val=""/>
      <w:lvlJc w:val="left"/>
      <w:pPr>
        <w:ind w:left="1080" w:hanging="360"/>
      </w:pPr>
      <w:rPr>
        <w:rFonts w:ascii="Symbol" w:hAnsi="Symbol"/>
      </w:rPr>
    </w:lvl>
    <w:lvl w:ilvl="6" w:tplc="4D46EA86">
      <w:start w:val="1"/>
      <w:numFmt w:val="bullet"/>
      <w:lvlText w:val=""/>
      <w:lvlJc w:val="left"/>
      <w:pPr>
        <w:ind w:left="1080" w:hanging="360"/>
      </w:pPr>
      <w:rPr>
        <w:rFonts w:ascii="Symbol" w:hAnsi="Symbol"/>
      </w:rPr>
    </w:lvl>
    <w:lvl w:ilvl="7" w:tplc="A0B238A4">
      <w:start w:val="1"/>
      <w:numFmt w:val="bullet"/>
      <w:lvlText w:val=""/>
      <w:lvlJc w:val="left"/>
      <w:pPr>
        <w:ind w:left="1080" w:hanging="360"/>
      </w:pPr>
      <w:rPr>
        <w:rFonts w:ascii="Symbol" w:hAnsi="Symbol"/>
      </w:rPr>
    </w:lvl>
    <w:lvl w:ilvl="8" w:tplc="63AA0036">
      <w:start w:val="1"/>
      <w:numFmt w:val="bullet"/>
      <w:lvlText w:val=""/>
      <w:lvlJc w:val="left"/>
      <w:pPr>
        <w:ind w:left="1080" w:hanging="360"/>
      </w:pPr>
      <w:rPr>
        <w:rFonts w:ascii="Symbol" w:hAnsi="Symbol"/>
      </w:rPr>
    </w:lvl>
  </w:abstractNum>
  <w:num w:numId="1" w16cid:durableId="1761414396">
    <w:abstractNumId w:val="14"/>
  </w:num>
  <w:num w:numId="2" w16cid:durableId="1560509246">
    <w:abstractNumId w:val="42"/>
  </w:num>
  <w:num w:numId="3" w16cid:durableId="880945796">
    <w:abstractNumId w:val="3"/>
  </w:num>
  <w:num w:numId="4" w16cid:durableId="349992648">
    <w:abstractNumId w:val="29"/>
  </w:num>
  <w:num w:numId="5" w16cid:durableId="901645692">
    <w:abstractNumId w:val="28"/>
  </w:num>
  <w:num w:numId="6" w16cid:durableId="377703821">
    <w:abstractNumId w:val="43"/>
  </w:num>
  <w:num w:numId="7" w16cid:durableId="619192418">
    <w:abstractNumId w:val="10"/>
  </w:num>
  <w:num w:numId="8" w16cid:durableId="859010163">
    <w:abstractNumId w:val="4"/>
  </w:num>
  <w:num w:numId="9" w16cid:durableId="883448062">
    <w:abstractNumId w:val="22"/>
  </w:num>
  <w:num w:numId="10" w16cid:durableId="1696611139">
    <w:abstractNumId w:val="26"/>
  </w:num>
  <w:num w:numId="11" w16cid:durableId="723337822">
    <w:abstractNumId w:val="13"/>
  </w:num>
  <w:num w:numId="12" w16cid:durableId="1169097793">
    <w:abstractNumId w:val="2"/>
  </w:num>
  <w:num w:numId="13" w16cid:durableId="578684280">
    <w:abstractNumId w:val="41"/>
  </w:num>
  <w:num w:numId="14" w16cid:durableId="2015567980">
    <w:abstractNumId w:val="8"/>
  </w:num>
  <w:num w:numId="15" w16cid:durableId="1515268416">
    <w:abstractNumId w:val="19"/>
  </w:num>
  <w:num w:numId="16" w16cid:durableId="1233080843">
    <w:abstractNumId w:val="23"/>
  </w:num>
  <w:num w:numId="17" w16cid:durableId="2019968444">
    <w:abstractNumId w:val="1"/>
  </w:num>
  <w:num w:numId="18" w16cid:durableId="1442458345">
    <w:abstractNumId w:val="35"/>
  </w:num>
  <w:num w:numId="19" w16cid:durableId="1115364006">
    <w:abstractNumId w:val="7"/>
  </w:num>
  <w:num w:numId="20" w16cid:durableId="1538199618">
    <w:abstractNumId w:val="36"/>
  </w:num>
  <w:num w:numId="21" w16cid:durableId="1837261776">
    <w:abstractNumId w:val="31"/>
  </w:num>
  <w:num w:numId="22" w16cid:durableId="1268808746">
    <w:abstractNumId w:val="21"/>
  </w:num>
  <w:num w:numId="23" w16cid:durableId="144052544">
    <w:abstractNumId w:val="34"/>
  </w:num>
  <w:num w:numId="24" w16cid:durableId="1831212576">
    <w:abstractNumId w:val="33"/>
  </w:num>
  <w:num w:numId="25" w16cid:durableId="2024286361">
    <w:abstractNumId w:val="16"/>
  </w:num>
  <w:num w:numId="26" w16cid:durableId="1678994142">
    <w:abstractNumId w:val="6"/>
  </w:num>
  <w:num w:numId="27" w16cid:durableId="1801460136">
    <w:abstractNumId w:val="39"/>
  </w:num>
  <w:num w:numId="28" w16cid:durableId="2011365526">
    <w:abstractNumId w:val="12"/>
  </w:num>
  <w:num w:numId="29" w16cid:durableId="1406879293">
    <w:abstractNumId w:val="30"/>
  </w:num>
  <w:num w:numId="30" w16cid:durableId="1196313531">
    <w:abstractNumId w:val="40"/>
  </w:num>
  <w:num w:numId="31" w16cid:durableId="1514761063">
    <w:abstractNumId w:val="9"/>
  </w:num>
  <w:num w:numId="32" w16cid:durableId="2136482672">
    <w:abstractNumId w:val="25"/>
  </w:num>
  <w:num w:numId="33" w16cid:durableId="1411735996">
    <w:abstractNumId w:val="17"/>
  </w:num>
  <w:num w:numId="34" w16cid:durableId="749473740">
    <w:abstractNumId w:val="24"/>
  </w:num>
  <w:num w:numId="35" w16cid:durableId="1367440535">
    <w:abstractNumId w:val="38"/>
  </w:num>
  <w:num w:numId="36" w16cid:durableId="1937789373">
    <w:abstractNumId w:val="37"/>
  </w:num>
  <w:num w:numId="37" w16cid:durableId="951209219">
    <w:abstractNumId w:val="15"/>
  </w:num>
  <w:num w:numId="38" w16cid:durableId="1276015663">
    <w:abstractNumId w:val="5"/>
  </w:num>
  <w:num w:numId="39" w16cid:durableId="1490246096">
    <w:abstractNumId w:val="27"/>
  </w:num>
  <w:num w:numId="40" w16cid:durableId="1785732642">
    <w:abstractNumId w:val="32"/>
  </w:num>
  <w:num w:numId="41" w16cid:durableId="2141679734">
    <w:abstractNumId w:val="11"/>
  </w:num>
  <w:num w:numId="42" w16cid:durableId="1277057911">
    <w:abstractNumId w:val="44"/>
  </w:num>
  <w:num w:numId="43" w16cid:durableId="1753967306">
    <w:abstractNumId w:val="0"/>
  </w:num>
  <w:num w:numId="44" w16cid:durableId="251011939">
    <w:abstractNumId w:val="20"/>
  </w:num>
  <w:num w:numId="45" w16cid:durableId="18094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00BED"/>
    <w:rsid w:val="00002C08"/>
    <w:rsid w:val="00005A18"/>
    <w:rsid w:val="0001046E"/>
    <w:rsid w:val="00020BAC"/>
    <w:rsid w:val="00023F9F"/>
    <w:rsid w:val="00026DAC"/>
    <w:rsid w:val="00030D31"/>
    <w:rsid w:val="00031646"/>
    <w:rsid w:val="00033CC1"/>
    <w:rsid w:val="0003426E"/>
    <w:rsid w:val="00034F13"/>
    <w:rsid w:val="000407D4"/>
    <w:rsid w:val="00042EE8"/>
    <w:rsid w:val="00043838"/>
    <w:rsid w:val="00045B63"/>
    <w:rsid w:val="00046E50"/>
    <w:rsid w:val="00050836"/>
    <w:rsid w:val="000527A7"/>
    <w:rsid w:val="00052BAE"/>
    <w:rsid w:val="00061824"/>
    <w:rsid w:val="00070499"/>
    <w:rsid w:val="000719FC"/>
    <w:rsid w:val="0007406E"/>
    <w:rsid w:val="000758B7"/>
    <w:rsid w:val="00097B2D"/>
    <w:rsid w:val="000A1E41"/>
    <w:rsid w:val="000A263F"/>
    <w:rsid w:val="000A467B"/>
    <w:rsid w:val="000A62F9"/>
    <w:rsid w:val="000A6A8B"/>
    <w:rsid w:val="000B041A"/>
    <w:rsid w:val="000B278B"/>
    <w:rsid w:val="000B2F86"/>
    <w:rsid w:val="000B5DF4"/>
    <w:rsid w:val="000C0BDB"/>
    <w:rsid w:val="000C1CD6"/>
    <w:rsid w:val="000C24F6"/>
    <w:rsid w:val="000C4EEB"/>
    <w:rsid w:val="000C642B"/>
    <w:rsid w:val="000D1A67"/>
    <w:rsid w:val="000D3FA2"/>
    <w:rsid w:val="000E6104"/>
    <w:rsid w:val="000E71A9"/>
    <w:rsid w:val="000F19C5"/>
    <w:rsid w:val="000F2FEE"/>
    <w:rsid w:val="000F58AA"/>
    <w:rsid w:val="001021FC"/>
    <w:rsid w:val="00102F5C"/>
    <w:rsid w:val="00112F8B"/>
    <w:rsid w:val="00113407"/>
    <w:rsid w:val="001155E1"/>
    <w:rsid w:val="00115B5A"/>
    <w:rsid w:val="00116DE8"/>
    <w:rsid w:val="001244C0"/>
    <w:rsid w:val="0014584C"/>
    <w:rsid w:val="00152717"/>
    <w:rsid w:val="001536CA"/>
    <w:rsid w:val="00156050"/>
    <w:rsid w:val="001636C6"/>
    <w:rsid w:val="00165023"/>
    <w:rsid w:val="001679B4"/>
    <w:rsid w:val="00167BE8"/>
    <w:rsid w:val="001713DF"/>
    <w:rsid w:val="001764C6"/>
    <w:rsid w:val="001805F5"/>
    <w:rsid w:val="00182681"/>
    <w:rsid w:val="0018339F"/>
    <w:rsid w:val="00183413"/>
    <w:rsid w:val="001862E5"/>
    <w:rsid w:val="001A5FF0"/>
    <w:rsid w:val="001B24E6"/>
    <w:rsid w:val="001C13DB"/>
    <w:rsid w:val="001C4CDD"/>
    <w:rsid w:val="001C5B3C"/>
    <w:rsid w:val="001C7137"/>
    <w:rsid w:val="001D0039"/>
    <w:rsid w:val="001D3F07"/>
    <w:rsid w:val="001E60C7"/>
    <w:rsid w:val="001E63A0"/>
    <w:rsid w:val="001F27A0"/>
    <w:rsid w:val="001F623A"/>
    <w:rsid w:val="00200618"/>
    <w:rsid w:val="002038AB"/>
    <w:rsid w:val="00204A2A"/>
    <w:rsid w:val="002109D1"/>
    <w:rsid w:val="00216E8F"/>
    <w:rsid w:val="0022059B"/>
    <w:rsid w:val="00221EBD"/>
    <w:rsid w:val="0022464A"/>
    <w:rsid w:val="00225376"/>
    <w:rsid w:val="00234420"/>
    <w:rsid w:val="00234B8D"/>
    <w:rsid w:val="0024068F"/>
    <w:rsid w:val="00246E3D"/>
    <w:rsid w:val="00254F14"/>
    <w:rsid w:val="00264A69"/>
    <w:rsid w:val="00264CF6"/>
    <w:rsid w:val="00273459"/>
    <w:rsid w:val="0027466E"/>
    <w:rsid w:val="00281B33"/>
    <w:rsid w:val="0028254A"/>
    <w:rsid w:val="002829F8"/>
    <w:rsid w:val="002878B8"/>
    <w:rsid w:val="00292980"/>
    <w:rsid w:val="0029614C"/>
    <w:rsid w:val="002A14E9"/>
    <w:rsid w:val="002B142A"/>
    <w:rsid w:val="002B2FA3"/>
    <w:rsid w:val="002B5BDC"/>
    <w:rsid w:val="002B7785"/>
    <w:rsid w:val="002C5C6F"/>
    <w:rsid w:val="002D3F9E"/>
    <w:rsid w:val="002E06BB"/>
    <w:rsid w:val="002E7277"/>
    <w:rsid w:val="002F1F15"/>
    <w:rsid w:val="002F2889"/>
    <w:rsid w:val="0030278C"/>
    <w:rsid w:val="00303891"/>
    <w:rsid w:val="00312263"/>
    <w:rsid w:val="00314EEA"/>
    <w:rsid w:val="00317FB4"/>
    <w:rsid w:val="00320138"/>
    <w:rsid w:val="00320F1B"/>
    <w:rsid w:val="00323E0C"/>
    <w:rsid w:val="0033148C"/>
    <w:rsid w:val="00336938"/>
    <w:rsid w:val="003411A7"/>
    <w:rsid w:val="003553C0"/>
    <w:rsid w:val="00355BF0"/>
    <w:rsid w:val="003638D1"/>
    <w:rsid w:val="0037393B"/>
    <w:rsid w:val="00374B91"/>
    <w:rsid w:val="003809ED"/>
    <w:rsid w:val="00385B6F"/>
    <w:rsid w:val="00387E85"/>
    <w:rsid w:val="00390734"/>
    <w:rsid w:val="00390AD6"/>
    <w:rsid w:val="00397AD2"/>
    <w:rsid w:val="003A069D"/>
    <w:rsid w:val="003A2D99"/>
    <w:rsid w:val="003A3888"/>
    <w:rsid w:val="003A4153"/>
    <w:rsid w:val="003A73F2"/>
    <w:rsid w:val="003B5FA0"/>
    <w:rsid w:val="003C1848"/>
    <w:rsid w:val="003C2941"/>
    <w:rsid w:val="003C411F"/>
    <w:rsid w:val="003C5ED4"/>
    <w:rsid w:val="003D1315"/>
    <w:rsid w:val="003D37AB"/>
    <w:rsid w:val="003D5ACF"/>
    <w:rsid w:val="003E0131"/>
    <w:rsid w:val="003E38E0"/>
    <w:rsid w:val="003F1E28"/>
    <w:rsid w:val="003F3996"/>
    <w:rsid w:val="003F5F5E"/>
    <w:rsid w:val="00401A16"/>
    <w:rsid w:val="00404ADB"/>
    <w:rsid w:val="00405D1A"/>
    <w:rsid w:val="004227E9"/>
    <w:rsid w:val="004300DF"/>
    <w:rsid w:val="0043070B"/>
    <w:rsid w:val="00436247"/>
    <w:rsid w:val="00436581"/>
    <w:rsid w:val="00442B53"/>
    <w:rsid w:val="00450927"/>
    <w:rsid w:val="004513D6"/>
    <w:rsid w:val="00451CF2"/>
    <w:rsid w:val="00464D92"/>
    <w:rsid w:val="00466022"/>
    <w:rsid w:val="00467DDC"/>
    <w:rsid w:val="004735DE"/>
    <w:rsid w:val="004737C5"/>
    <w:rsid w:val="004743F6"/>
    <w:rsid w:val="00475EA9"/>
    <w:rsid w:val="00483899"/>
    <w:rsid w:val="00491F1C"/>
    <w:rsid w:val="004A113F"/>
    <w:rsid w:val="004A7005"/>
    <w:rsid w:val="004A7F28"/>
    <w:rsid w:val="004B488D"/>
    <w:rsid w:val="004B7210"/>
    <w:rsid w:val="004B7E00"/>
    <w:rsid w:val="004C03BB"/>
    <w:rsid w:val="004C5B1D"/>
    <w:rsid w:val="004C668A"/>
    <w:rsid w:val="004D0013"/>
    <w:rsid w:val="004D1B0C"/>
    <w:rsid w:val="004D2352"/>
    <w:rsid w:val="004D3807"/>
    <w:rsid w:val="004D7C8F"/>
    <w:rsid w:val="004E03C2"/>
    <w:rsid w:val="004E6073"/>
    <w:rsid w:val="004E71D8"/>
    <w:rsid w:val="004E7B30"/>
    <w:rsid w:val="004F0159"/>
    <w:rsid w:val="004F1B28"/>
    <w:rsid w:val="00500174"/>
    <w:rsid w:val="00527FC6"/>
    <w:rsid w:val="0053016D"/>
    <w:rsid w:val="00546FF1"/>
    <w:rsid w:val="00547C23"/>
    <w:rsid w:val="00551DBC"/>
    <w:rsid w:val="00561092"/>
    <w:rsid w:val="00561262"/>
    <w:rsid w:val="00563EEC"/>
    <w:rsid w:val="00570F3B"/>
    <w:rsid w:val="005733CD"/>
    <w:rsid w:val="0057678D"/>
    <w:rsid w:val="00576BA1"/>
    <w:rsid w:val="005835C3"/>
    <w:rsid w:val="00587E59"/>
    <w:rsid w:val="005A357E"/>
    <w:rsid w:val="005A525E"/>
    <w:rsid w:val="005A5A45"/>
    <w:rsid w:val="005B4715"/>
    <w:rsid w:val="005B4D21"/>
    <w:rsid w:val="005B56AE"/>
    <w:rsid w:val="005C4BED"/>
    <w:rsid w:val="005D0FB7"/>
    <w:rsid w:val="005D7D5D"/>
    <w:rsid w:val="005E1EDF"/>
    <w:rsid w:val="005E208F"/>
    <w:rsid w:val="005F0524"/>
    <w:rsid w:val="005F34CC"/>
    <w:rsid w:val="005F3C42"/>
    <w:rsid w:val="005F7713"/>
    <w:rsid w:val="00610F03"/>
    <w:rsid w:val="00614D33"/>
    <w:rsid w:val="0061638C"/>
    <w:rsid w:val="00616942"/>
    <w:rsid w:val="00624E08"/>
    <w:rsid w:val="00625B9A"/>
    <w:rsid w:val="00626075"/>
    <w:rsid w:val="006345AB"/>
    <w:rsid w:val="006366DB"/>
    <w:rsid w:val="0063788B"/>
    <w:rsid w:val="0064498A"/>
    <w:rsid w:val="00655E86"/>
    <w:rsid w:val="00656212"/>
    <w:rsid w:val="00661FA7"/>
    <w:rsid w:val="00664F44"/>
    <w:rsid w:val="00666702"/>
    <w:rsid w:val="00670369"/>
    <w:rsid w:val="00671AD2"/>
    <w:rsid w:val="006810FB"/>
    <w:rsid w:val="00682EDC"/>
    <w:rsid w:val="006840DA"/>
    <w:rsid w:val="00694A66"/>
    <w:rsid w:val="00694E0E"/>
    <w:rsid w:val="006968BD"/>
    <w:rsid w:val="006A337E"/>
    <w:rsid w:val="006C126E"/>
    <w:rsid w:val="006C1B56"/>
    <w:rsid w:val="006C4A38"/>
    <w:rsid w:val="006D30F3"/>
    <w:rsid w:val="006D74CF"/>
    <w:rsid w:val="006F179C"/>
    <w:rsid w:val="006F2695"/>
    <w:rsid w:val="00700606"/>
    <w:rsid w:val="00711985"/>
    <w:rsid w:val="007124B9"/>
    <w:rsid w:val="00733E94"/>
    <w:rsid w:val="00736CB8"/>
    <w:rsid w:val="00746FB3"/>
    <w:rsid w:val="00750DDC"/>
    <w:rsid w:val="00750E5B"/>
    <w:rsid w:val="007522EA"/>
    <w:rsid w:val="00763095"/>
    <w:rsid w:val="00763221"/>
    <w:rsid w:val="00763CAC"/>
    <w:rsid w:val="007715DE"/>
    <w:rsid w:val="007764AD"/>
    <w:rsid w:val="007824E3"/>
    <w:rsid w:val="0078781A"/>
    <w:rsid w:val="007973AC"/>
    <w:rsid w:val="007A36AC"/>
    <w:rsid w:val="007A5AD3"/>
    <w:rsid w:val="007A7012"/>
    <w:rsid w:val="007B4695"/>
    <w:rsid w:val="007B49D0"/>
    <w:rsid w:val="007C086F"/>
    <w:rsid w:val="007C1727"/>
    <w:rsid w:val="007C4B31"/>
    <w:rsid w:val="007D2A16"/>
    <w:rsid w:val="007D55AC"/>
    <w:rsid w:val="007E237D"/>
    <w:rsid w:val="007E4B00"/>
    <w:rsid w:val="007E5BB4"/>
    <w:rsid w:val="007F013F"/>
    <w:rsid w:val="007F6553"/>
    <w:rsid w:val="007F70A4"/>
    <w:rsid w:val="007F7565"/>
    <w:rsid w:val="00806FAB"/>
    <w:rsid w:val="00810AF1"/>
    <w:rsid w:val="00811A34"/>
    <w:rsid w:val="00813F25"/>
    <w:rsid w:val="008152BE"/>
    <w:rsid w:val="008255F0"/>
    <w:rsid w:val="008309BE"/>
    <w:rsid w:val="008378C6"/>
    <w:rsid w:val="00837AD1"/>
    <w:rsid w:val="00850933"/>
    <w:rsid w:val="008558B3"/>
    <w:rsid w:val="0085736C"/>
    <w:rsid w:val="0086049C"/>
    <w:rsid w:val="008610A3"/>
    <w:rsid w:val="00861600"/>
    <w:rsid w:val="0086294F"/>
    <w:rsid w:val="00862FF2"/>
    <w:rsid w:val="008645B5"/>
    <w:rsid w:val="008723B4"/>
    <w:rsid w:val="00875994"/>
    <w:rsid w:val="008813EE"/>
    <w:rsid w:val="00885B70"/>
    <w:rsid w:val="008876B6"/>
    <w:rsid w:val="00892F6B"/>
    <w:rsid w:val="00896BE3"/>
    <w:rsid w:val="008A0BA3"/>
    <w:rsid w:val="008A3120"/>
    <w:rsid w:val="008A5D3E"/>
    <w:rsid w:val="008A6CC4"/>
    <w:rsid w:val="008B06DC"/>
    <w:rsid w:val="008B0A79"/>
    <w:rsid w:val="008B69BE"/>
    <w:rsid w:val="008B78C4"/>
    <w:rsid w:val="008C127F"/>
    <w:rsid w:val="008C7354"/>
    <w:rsid w:val="008E16B7"/>
    <w:rsid w:val="008E4183"/>
    <w:rsid w:val="008E520D"/>
    <w:rsid w:val="008F06F6"/>
    <w:rsid w:val="008F565C"/>
    <w:rsid w:val="00911D2C"/>
    <w:rsid w:val="00912DA8"/>
    <w:rsid w:val="00916F2C"/>
    <w:rsid w:val="00927978"/>
    <w:rsid w:val="00932689"/>
    <w:rsid w:val="00932AE9"/>
    <w:rsid w:val="0093371E"/>
    <w:rsid w:val="009343F4"/>
    <w:rsid w:val="00935308"/>
    <w:rsid w:val="00936710"/>
    <w:rsid w:val="00936C6A"/>
    <w:rsid w:val="009401B4"/>
    <w:rsid w:val="00942314"/>
    <w:rsid w:val="00942CA5"/>
    <w:rsid w:val="009445F4"/>
    <w:rsid w:val="00951310"/>
    <w:rsid w:val="00951731"/>
    <w:rsid w:val="00955A36"/>
    <w:rsid w:val="009705DE"/>
    <w:rsid w:val="00972663"/>
    <w:rsid w:val="009732C9"/>
    <w:rsid w:val="009746FA"/>
    <w:rsid w:val="00981A4A"/>
    <w:rsid w:val="00981CD7"/>
    <w:rsid w:val="00994BC2"/>
    <w:rsid w:val="009A2B08"/>
    <w:rsid w:val="009B02F4"/>
    <w:rsid w:val="009B5F17"/>
    <w:rsid w:val="009C27A2"/>
    <w:rsid w:val="009C2AB7"/>
    <w:rsid w:val="009C5178"/>
    <w:rsid w:val="009D3EF0"/>
    <w:rsid w:val="009D5DDE"/>
    <w:rsid w:val="009D6C1C"/>
    <w:rsid w:val="009D77D8"/>
    <w:rsid w:val="009E04A3"/>
    <w:rsid w:val="009E1A7B"/>
    <w:rsid w:val="009E5000"/>
    <w:rsid w:val="009E782C"/>
    <w:rsid w:val="00A00350"/>
    <w:rsid w:val="00A03322"/>
    <w:rsid w:val="00A0426C"/>
    <w:rsid w:val="00A17136"/>
    <w:rsid w:val="00A33842"/>
    <w:rsid w:val="00A40FE6"/>
    <w:rsid w:val="00A61324"/>
    <w:rsid w:val="00A675A3"/>
    <w:rsid w:val="00A730A7"/>
    <w:rsid w:val="00A7716E"/>
    <w:rsid w:val="00A77E3E"/>
    <w:rsid w:val="00A81866"/>
    <w:rsid w:val="00A86175"/>
    <w:rsid w:val="00A87EA0"/>
    <w:rsid w:val="00A910E6"/>
    <w:rsid w:val="00A92A3B"/>
    <w:rsid w:val="00A97B8C"/>
    <w:rsid w:val="00AA5A1B"/>
    <w:rsid w:val="00AB2151"/>
    <w:rsid w:val="00AB4556"/>
    <w:rsid w:val="00AC0581"/>
    <w:rsid w:val="00AC0FFE"/>
    <w:rsid w:val="00AC2228"/>
    <w:rsid w:val="00AC3DD1"/>
    <w:rsid w:val="00AC4CBF"/>
    <w:rsid w:val="00AC684E"/>
    <w:rsid w:val="00AC7EF9"/>
    <w:rsid w:val="00AD06C2"/>
    <w:rsid w:val="00AD2D26"/>
    <w:rsid w:val="00AE0A8F"/>
    <w:rsid w:val="00AE538F"/>
    <w:rsid w:val="00AE7EF0"/>
    <w:rsid w:val="00AF6AC8"/>
    <w:rsid w:val="00B004B2"/>
    <w:rsid w:val="00B03A7E"/>
    <w:rsid w:val="00B119AC"/>
    <w:rsid w:val="00B13588"/>
    <w:rsid w:val="00B225C5"/>
    <w:rsid w:val="00B33234"/>
    <w:rsid w:val="00B375FD"/>
    <w:rsid w:val="00B502B6"/>
    <w:rsid w:val="00B50D70"/>
    <w:rsid w:val="00B528E2"/>
    <w:rsid w:val="00B5749C"/>
    <w:rsid w:val="00B62304"/>
    <w:rsid w:val="00B67650"/>
    <w:rsid w:val="00B713CA"/>
    <w:rsid w:val="00B74CAB"/>
    <w:rsid w:val="00B81D1C"/>
    <w:rsid w:val="00B8585F"/>
    <w:rsid w:val="00B86A27"/>
    <w:rsid w:val="00B94002"/>
    <w:rsid w:val="00B95B25"/>
    <w:rsid w:val="00B95E5B"/>
    <w:rsid w:val="00B96AC1"/>
    <w:rsid w:val="00BA3AC2"/>
    <w:rsid w:val="00BA4759"/>
    <w:rsid w:val="00BB337D"/>
    <w:rsid w:val="00BC12BE"/>
    <w:rsid w:val="00BE37C2"/>
    <w:rsid w:val="00BE69CF"/>
    <w:rsid w:val="00BF237C"/>
    <w:rsid w:val="00BF2582"/>
    <w:rsid w:val="00BF40A2"/>
    <w:rsid w:val="00BF468C"/>
    <w:rsid w:val="00C03166"/>
    <w:rsid w:val="00C10844"/>
    <w:rsid w:val="00C137A7"/>
    <w:rsid w:val="00C141A7"/>
    <w:rsid w:val="00C15C29"/>
    <w:rsid w:val="00C16D72"/>
    <w:rsid w:val="00C25739"/>
    <w:rsid w:val="00C31763"/>
    <w:rsid w:val="00C36103"/>
    <w:rsid w:val="00C36F58"/>
    <w:rsid w:val="00C432A9"/>
    <w:rsid w:val="00C549D8"/>
    <w:rsid w:val="00C553C3"/>
    <w:rsid w:val="00C63B10"/>
    <w:rsid w:val="00C64497"/>
    <w:rsid w:val="00C66A93"/>
    <w:rsid w:val="00C66D0A"/>
    <w:rsid w:val="00C72A63"/>
    <w:rsid w:val="00C82594"/>
    <w:rsid w:val="00C864DA"/>
    <w:rsid w:val="00C95E4E"/>
    <w:rsid w:val="00CB1281"/>
    <w:rsid w:val="00CB4328"/>
    <w:rsid w:val="00CB70AF"/>
    <w:rsid w:val="00CD2177"/>
    <w:rsid w:val="00CD4A9E"/>
    <w:rsid w:val="00CE0E42"/>
    <w:rsid w:val="00CE1B32"/>
    <w:rsid w:val="00CE5D45"/>
    <w:rsid w:val="00CF353B"/>
    <w:rsid w:val="00D017DC"/>
    <w:rsid w:val="00D06592"/>
    <w:rsid w:val="00D21284"/>
    <w:rsid w:val="00D3171E"/>
    <w:rsid w:val="00D32489"/>
    <w:rsid w:val="00D337E4"/>
    <w:rsid w:val="00D37BC6"/>
    <w:rsid w:val="00D406F6"/>
    <w:rsid w:val="00D410BA"/>
    <w:rsid w:val="00D41DF7"/>
    <w:rsid w:val="00D4266A"/>
    <w:rsid w:val="00D45085"/>
    <w:rsid w:val="00D45689"/>
    <w:rsid w:val="00D50234"/>
    <w:rsid w:val="00D563B5"/>
    <w:rsid w:val="00D631A5"/>
    <w:rsid w:val="00D6433F"/>
    <w:rsid w:val="00D651C4"/>
    <w:rsid w:val="00D66210"/>
    <w:rsid w:val="00D67AE6"/>
    <w:rsid w:val="00D7002F"/>
    <w:rsid w:val="00D71BEA"/>
    <w:rsid w:val="00D8053A"/>
    <w:rsid w:val="00D84877"/>
    <w:rsid w:val="00DA756E"/>
    <w:rsid w:val="00DC014D"/>
    <w:rsid w:val="00DC2284"/>
    <w:rsid w:val="00DD3EEA"/>
    <w:rsid w:val="00DD4AF3"/>
    <w:rsid w:val="00DE393E"/>
    <w:rsid w:val="00DE63B4"/>
    <w:rsid w:val="00DE76B4"/>
    <w:rsid w:val="00DF18CC"/>
    <w:rsid w:val="00E10625"/>
    <w:rsid w:val="00E10D12"/>
    <w:rsid w:val="00E15ED3"/>
    <w:rsid w:val="00E16118"/>
    <w:rsid w:val="00E17911"/>
    <w:rsid w:val="00E36799"/>
    <w:rsid w:val="00E40AC8"/>
    <w:rsid w:val="00E472C4"/>
    <w:rsid w:val="00E47DBE"/>
    <w:rsid w:val="00E504B0"/>
    <w:rsid w:val="00E5489A"/>
    <w:rsid w:val="00E60F04"/>
    <w:rsid w:val="00E743FC"/>
    <w:rsid w:val="00E759B7"/>
    <w:rsid w:val="00E76A46"/>
    <w:rsid w:val="00E8089D"/>
    <w:rsid w:val="00E823E8"/>
    <w:rsid w:val="00E84F8E"/>
    <w:rsid w:val="00E8760E"/>
    <w:rsid w:val="00E94CBB"/>
    <w:rsid w:val="00E966D2"/>
    <w:rsid w:val="00EA2477"/>
    <w:rsid w:val="00EA6E1B"/>
    <w:rsid w:val="00EA718F"/>
    <w:rsid w:val="00EB092F"/>
    <w:rsid w:val="00EB0DEC"/>
    <w:rsid w:val="00EB735B"/>
    <w:rsid w:val="00EB7795"/>
    <w:rsid w:val="00EC28C8"/>
    <w:rsid w:val="00EC2AF9"/>
    <w:rsid w:val="00EC746B"/>
    <w:rsid w:val="00ED0477"/>
    <w:rsid w:val="00ED5796"/>
    <w:rsid w:val="00ED7241"/>
    <w:rsid w:val="00EE0CDB"/>
    <w:rsid w:val="00EE253B"/>
    <w:rsid w:val="00EE34AC"/>
    <w:rsid w:val="00EE5E8E"/>
    <w:rsid w:val="00EF3E17"/>
    <w:rsid w:val="00EF4710"/>
    <w:rsid w:val="00F0246A"/>
    <w:rsid w:val="00F02581"/>
    <w:rsid w:val="00F03570"/>
    <w:rsid w:val="00F06304"/>
    <w:rsid w:val="00F24167"/>
    <w:rsid w:val="00F26BA5"/>
    <w:rsid w:val="00F2791E"/>
    <w:rsid w:val="00F33377"/>
    <w:rsid w:val="00F43A19"/>
    <w:rsid w:val="00F43B70"/>
    <w:rsid w:val="00F5061D"/>
    <w:rsid w:val="00F554BB"/>
    <w:rsid w:val="00F563A4"/>
    <w:rsid w:val="00F56C57"/>
    <w:rsid w:val="00F61BD8"/>
    <w:rsid w:val="00F64A22"/>
    <w:rsid w:val="00F64BBD"/>
    <w:rsid w:val="00F650D1"/>
    <w:rsid w:val="00F66D32"/>
    <w:rsid w:val="00F710E5"/>
    <w:rsid w:val="00F71861"/>
    <w:rsid w:val="00F8215C"/>
    <w:rsid w:val="00F91868"/>
    <w:rsid w:val="00F963E6"/>
    <w:rsid w:val="00FA06A4"/>
    <w:rsid w:val="00FA57D5"/>
    <w:rsid w:val="00FB442C"/>
    <w:rsid w:val="00FB7366"/>
    <w:rsid w:val="00FC1DC6"/>
    <w:rsid w:val="00FC705E"/>
    <w:rsid w:val="00FC794D"/>
    <w:rsid w:val="00FD3270"/>
    <w:rsid w:val="00FD5A99"/>
    <w:rsid w:val="00FD763F"/>
    <w:rsid w:val="00FE7511"/>
    <w:rsid w:val="00FF55CD"/>
    <w:rsid w:val="010B86D7"/>
    <w:rsid w:val="0119ADAF"/>
    <w:rsid w:val="02DD2638"/>
    <w:rsid w:val="0312C72C"/>
    <w:rsid w:val="055436F9"/>
    <w:rsid w:val="059F8CEF"/>
    <w:rsid w:val="06244407"/>
    <w:rsid w:val="07C14991"/>
    <w:rsid w:val="09574E44"/>
    <w:rsid w:val="0C9977DB"/>
    <w:rsid w:val="0E3E88FC"/>
    <w:rsid w:val="0FB1F001"/>
    <w:rsid w:val="148783CD"/>
    <w:rsid w:val="1541CB79"/>
    <w:rsid w:val="1786035F"/>
    <w:rsid w:val="1787F13E"/>
    <w:rsid w:val="17B3F851"/>
    <w:rsid w:val="19BBA231"/>
    <w:rsid w:val="19CD0242"/>
    <w:rsid w:val="1B8AF678"/>
    <w:rsid w:val="1B8F45F0"/>
    <w:rsid w:val="1C8C3AC4"/>
    <w:rsid w:val="1D288CDC"/>
    <w:rsid w:val="1DB6C500"/>
    <w:rsid w:val="208461E9"/>
    <w:rsid w:val="20E15C6A"/>
    <w:rsid w:val="20F596EF"/>
    <w:rsid w:val="213A5972"/>
    <w:rsid w:val="218E35B1"/>
    <w:rsid w:val="22121CEC"/>
    <w:rsid w:val="22B2CCAA"/>
    <w:rsid w:val="24539A25"/>
    <w:rsid w:val="2886DED5"/>
    <w:rsid w:val="2A01067C"/>
    <w:rsid w:val="2B3D793A"/>
    <w:rsid w:val="2BB08393"/>
    <w:rsid w:val="2C1125B4"/>
    <w:rsid w:val="2CB87BE8"/>
    <w:rsid w:val="2D4A36B9"/>
    <w:rsid w:val="2F6F6338"/>
    <w:rsid w:val="3000949E"/>
    <w:rsid w:val="30BF609A"/>
    <w:rsid w:val="3158B4AC"/>
    <w:rsid w:val="31901CA9"/>
    <w:rsid w:val="31B5AD6D"/>
    <w:rsid w:val="32912ECA"/>
    <w:rsid w:val="3519E819"/>
    <w:rsid w:val="35463024"/>
    <w:rsid w:val="35C7F32D"/>
    <w:rsid w:val="36CD8402"/>
    <w:rsid w:val="39E18A73"/>
    <w:rsid w:val="3B0FD253"/>
    <w:rsid w:val="3B5A2649"/>
    <w:rsid w:val="3CB774BD"/>
    <w:rsid w:val="3CD237EA"/>
    <w:rsid w:val="3D6C9CB4"/>
    <w:rsid w:val="3D750933"/>
    <w:rsid w:val="3E0553BB"/>
    <w:rsid w:val="3E9FBA5B"/>
    <w:rsid w:val="40D0EF17"/>
    <w:rsid w:val="420B6654"/>
    <w:rsid w:val="43D08BE9"/>
    <w:rsid w:val="44804394"/>
    <w:rsid w:val="487CEC98"/>
    <w:rsid w:val="4A279212"/>
    <w:rsid w:val="4A5A3782"/>
    <w:rsid w:val="4AE643F0"/>
    <w:rsid w:val="4EADB99F"/>
    <w:rsid w:val="4FD789C6"/>
    <w:rsid w:val="503253E5"/>
    <w:rsid w:val="504FA6E2"/>
    <w:rsid w:val="521798DC"/>
    <w:rsid w:val="52723E2E"/>
    <w:rsid w:val="52C52798"/>
    <w:rsid w:val="52D08F80"/>
    <w:rsid w:val="53E2F6C4"/>
    <w:rsid w:val="559493B8"/>
    <w:rsid w:val="55E01C80"/>
    <w:rsid w:val="567E087C"/>
    <w:rsid w:val="56B44992"/>
    <w:rsid w:val="57DC1B3E"/>
    <w:rsid w:val="57EFEB57"/>
    <w:rsid w:val="58CB32C3"/>
    <w:rsid w:val="59E7069B"/>
    <w:rsid w:val="5B6332BB"/>
    <w:rsid w:val="5C91C810"/>
    <w:rsid w:val="5CD89274"/>
    <w:rsid w:val="5E464477"/>
    <w:rsid w:val="601A0169"/>
    <w:rsid w:val="61705485"/>
    <w:rsid w:val="62D37BE4"/>
    <w:rsid w:val="638F797C"/>
    <w:rsid w:val="66AAA6D5"/>
    <w:rsid w:val="67EA361B"/>
    <w:rsid w:val="69EF4AD3"/>
    <w:rsid w:val="6B36ED2E"/>
    <w:rsid w:val="6B82DD4F"/>
    <w:rsid w:val="6D59EF41"/>
    <w:rsid w:val="6E55FE4B"/>
    <w:rsid w:val="6F6B2826"/>
    <w:rsid w:val="6F725F18"/>
    <w:rsid w:val="6FD07B46"/>
    <w:rsid w:val="70819C25"/>
    <w:rsid w:val="74AC6A50"/>
    <w:rsid w:val="7522199B"/>
    <w:rsid w:val="759C6D3B"/>
    <w:rsid w:val="75D471A2"/>
    <w:rsid w:val="7730EBA4"/>
    <w:rsid w:val="778E9D58"/>
    <w:rsid w:val="7A600782"/>
    <w:rsid w:val="7C16D7B9"/>
    <w:rsid w:val="7C3C41AF"/>
    <w:rsid w:val="7C70CDE0"/>
    <w:rsid w:val="7E5AA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4DEB"/>
  <w15:chartTrackingRefBased/>
  <w15:docId w15:val="{B65171C8-7C2A-44C0-8951-05F2154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5AB"/>
    <w:pPr>
      <w:ind w:left="720"/>
      <w:contextualSpacing/>
    </w:pPr>
  </w:style>
  <w:style w:type="character" w:styleId="Hyperlink">
    <w:name w:val="Hyperlink"/>
    <w:basedOn w:val="DefaultParagraphFont"/>
    <w:uiPriority w:val="99"/>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character" w:styleId="CommentReference">
    <w:name w:val="annotation reference"/>
    <w:basedOn w:val="DefaultParagraphFont"/>
    <w:uiPriority w:val="99"/>
    <w:semiHidden/>
    <w:unhideWhenUsed/>
    <w:rsid w:val="00F64BBD"/>
    <w:rPr>
      <w:sz w:val="16"/>
      <w:szCs w:val="16"/>
    </w:rPr>
  </w:style>
  <w:style w:type="paragraph" w:styleId="CommentText">
    <w:name w:val="annotation text"/>
    <w:basedOn w:val="Normal"/>
    <w:link w:val="CommentTextChar"/>
    <w:uiPriority w:val="99"/>
    <w:unhideWhenUsed/>
    <w:rsid w:val="00F64BBD"/>
    <w:pPr>
      <w:spacing w:line="240" w:lineRule="auto"/>
    </w:pPr>
    <w:rPr>
      <w:sz w:val="20"/>
      <w:szCs w:val="20"/>
    </w:rPr>
  </w:style>
  <w:style w:type="character" w:customStyle="1" w:styleId="CommentTextChar">
    <w:name w:val="Comment Text Char"/>
    <w:basedOn w:val="DefaultParagraphFont"/>
    <w:link w:val="CommentText"/>
    <w:uiPriority w:val="99"/>
    <w:rsid w:val="00F64BBD"/>
    <w:rPr>
      <w:sz w:val="20"/>
      <w:szCs w:val="20"/>
    </w:rPr>
  </w:style>
  <w:style w:type="paragraph" w:styleId="CommentSubject">
    <w:name w:val="annotation subject"/>
    <w:basedOn w:val="CommentText"/>
    <w:next w:val="CommentText"/>
    <w:link w:val="CommentSubjectChar"/>
    <w:uiPriority w:val="99"/>
    <w:semiHidden/>
    <w:unhideWhenUsed/>
    <w:rsid w:val="00F64BBD"/>
    <w:rPr>
      <w:b/>
      <w:bCs/>
    </w:rPr>
  </w:style>
  <w:style w:type="character" w:customStyle="1" w:styleId="CommentSubjectChar">
    <w:name w:val="Comment Subject Char"/>
    <w:basedOn w:val="CommentTextChar"/>
    <w:link w:val="CommentSubject"/>
    <w:uiPriority w:val="99"/>
    <w:semiHidden/>
    <w:rsid w:val="00F64BBD"/>
    <w:rPr>
      <w:b/>
      <w:bCs/>
      <w:sz w:val="20"/>
      <w:szCs w:val="20"/>
    </w:rPr>
  </w:style>
  <w:style w:type="character" w:styleId="UnresolvedMention">
    <w:name w:val="Unresolved Mention"/>
    <w:basedOn w:val="DefaultParagraphFont"/>
    <w:uiPriority w:val="99"/>
    <w:semiHidden/>
    <w:unhideWhenUsed/>
    <w:rsid w:val="00F6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5.jfif"/></Relationships>
</file>

<file path=word/_rels/footer3.xml.rels><?xml version="1.0" encoding="UTF-8" standalone="yes"?>
<Relationships xmlns="http://schemas.openxmlformats.org/package/2006/relationships"><Relationship Id="rId1" Type="http://schemas.openxmlformats.org/officeDocument/2006/relationships/image" Target="media/image5.jf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7bfc176926859e4f107ecac3f3787125">
  <xsd:schema xmlns:xsd="http://www.w3.org/2001/XMLSchema" xmlns:xs="http://www.w3.org/2001/XMLSchema" xmlns:p="http://schemas.microsoft.com/office/2006/metadata/properties" xmlns:ns2="154282d3-51e1-4516-acc1-7e2f4daddc88" targetNamespace="http://schemas.microsoft.com/office/2006/metadata/properties" ma:root="true" ma:fieldsID="e94ea3620d5c349f7799e2435207e5c5"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8817-35E8-41D7-9789-33A5702F9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C456E-3E25-46D8-92F0-97FDBA3F2863}">
  <ds:schemaRefs>
    <ds:schemaRef ds:uri="http://schemas.microsoft.com/sharepoint/v3/contenttype/forms"/>
  </ds:schemaRefs>
</ds:datastoreItem>
</file>

<file path=customXml/itemProps3.xml><?xml version="1.0" encoding="utf-8"?>
<ds:datastoreItem xmlns:ds="http://schemas.openxmlformats.org/officeDocument/2006/customXml" ds:itemID="{6F7663D6-7780-49AF-AFF5-758DF87ACC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7FD8C-8203-4BFA-A12F-7B7FCAA6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6173</Words>
  <Characters>35191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Lupton garcia, Karen</cp:lastModifiedBy>
  <cp:revision>2</cp:revision>
  <cp:lastPrinted>2026-06-04T11:10:00Z</cp:lastPrinted>
  <dcterms:created xsi:type="dcterms:W3CDTF">2026-06-11T17:23:00Z</dcterms:created>
  <dcterms:modified xsi:type="dcterms:W3CDTF">2026-06-11T17:23:00Z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556513c1,656815fb,78c0b660,263d6cbf,fbd1e45</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2026-04-16T09:21:44Z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d0127884-afa7-4f2a-a073-8b00b92051f2</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y fmtid="{D5CDD505-2E9C-101B-9397-08002B2CF9AE}" pid="13" name="ContentTypeId">
    <vt:lpwstr>0x010100E595397B06E22343B1B006B127B7BC77</vt:lpwstr>
  </property>
  <property fmtid="{D5CDD505-2E9C-101B-9397-08002B2CF9AE}" pid="14" name="docLang">
    <vt:lpwstr>en</vt:lpwstr>
  </property>
</Properties>
</file>